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50B4" w:rsidRDefault="005050B4" w:rsidP="00786ED3">
      <w:pPr>
        <w:jc w:val="center"/>
        <w:rPr>
          <w:b/>
          <w:color w:val="066684"/>
          <w:sz w:val="28"/>
          <w:szCs w:val="28"/>
        </w:rPr>
      </w:pPr>
      <w:r>
        <w:rPr>
          <w:b/>
          <w:color w:val="066684"/>
          <w:sz w:val="28"/>
          <w:szCs w:val="28"/>
        </w:rPr>
        <w:t xml:space="preserve">WORLD VEGETABLE CENTER </w:t>
      </w:r>
    </w:p>
    <w:p w:rsidR="00786ED3" w:rsidRPr="00855DCD" w:rsidRDefault="00B23FF2" w:rsidP="00786ED3">
      <w:pPr>
        <w:jc w:val="center"/>
        <w:rPr>
          <w:b/>
          <w:color w:val="066684"/>
          <w:sz w:val="28"/>
          <w:szCs w:val="28"/>
        </w:rPr>
      </w:pPr>
      <w:r>
        <w:rPr>
          <w:rFonts w:cstheme="minorHAnsi"/>
          <w:b/>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305435</wp:posOffset>
                </wp:positionV>
                <wp:extent cx="5848350" cy="9525"/>
                <wp:effectExtent l="0" t="0" r="19050" b="28575"/>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48350"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9388562" id="Straight Connector 7" o:spid="_x0000_s1026" style="position:absolute;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24.05pt" to="460.5pt,2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" strokecolor="#5b9bd5 [3204]" strokeweight=".5pt">
                <v:stroke joinstyle="miter"/>
                <o:lock v:ext="edit" shapetype="f"/>
                <w10:wrap anchorx="margin"/>
              </v:line>
            </w:pict>
          </mc:Fallback>
        </mc:AlternateContent>
      </w:r>
      <w:r w:rsidR="00786ED3" w:rsidRPr="002654CC">
        <w:rPr>
          <w:b/>
          <w:color w:val="066684"/>
          <w:sz w:val="28"/>
          <w:szCs w:val="28"/>
        </w:rPr>
        <w:t>TRIP REPORT</w:t>
      </w:r>
    </w:p>
    <w:p w:rsidR="00F83D3C" w:rsidRPr="00F83D3C" w:rsidRDefault="00F83D3C" w:rsidP="00F83D3C">
      <w:pPr>
        <w:spacing w:after="0" w:line="240" w:lineRule="auto"/>
        <w:jc w:val="both"/>
        <w:rPr>
          <w:rFonts w:cstheme="minorHAnsi"/>
          <w:b/>
        </w:rPr>
      </w:pPr>
    </w:p>
    <w:p w:rsidR="00F91769" w:rsidRPr="00E323BE" w:rsidRDefault="005F4427" w:rsidP="00B23FF2">
      <w:pPr>
        <w:spacing w:line="240" w:lineRule="auto"/>
        <w:jc w:val="both"/>
        <w:rPr>
          <w:rFonts w:cs="Calibri"/>
          <w:b/>
          <w:color w:val="066684"/>
          <w:sz w:val="28"/>
          <w:szCs w:val="28"/>
        </w:rPr>
      </w:pPr>
      <w:r w:rsidRPr="00E323BE">
        <w:rPr>
          <w:rFonts w:cs="Calibri"/>
          <w:b/>
          <w:color w:val="066684"/>
          <w:sz w:val="28"/>
          <w:szCs w:val="28"/>
        </w:rPr>
        <w:t>1. Name of traveler(s)</w:t>
      </w:r>
    </w:p>
    <w:p w:rsidR="00B23FF2" w:rsidRPr="00D218AC" w:rsidRDefault="00F83D3C" w:rsidP="00D218AC">
      <w:pPr>
        <w:spacing w:after="0" w:line="240" w:lineRule="auto"/>
        <w:jc w:val="both"/>
        <w:rPr>
          <w:rFonts w:cs="Calibri"/>
          <w:sz w:val="24"/>
          <w:szCs w:val="28"/>
        </w:rPr>
      </w:pPr>
      <w:r w:rsidRPr="00D218AC">
        <w:rPr>
          <w:rFonts w:cs="Calibri"/>
          <w:sz w:val="24"/>
          <w:szCs w:val="28"/>
        </w:rPr>
        <w:t>Inviolate Dominick</w:t>
      </w:r>
    </w:p>
    <w:p w:rsidR="00345B89" w:rsidRPr="00E323BE" w:rsidRDefault="005F4427" w:rsidP="00345B89">
      <w:pPr>
        <w:spacing w:before="240" w:line="240" w:lineRule="auto"/>
        <w:jc w:val="both"/>
        <w:rPr>
          <w:rFonts w:cs="Calibri"/>
          <w:b/>
          <w:color w:val="066684"/>
          <w:sz w:val="28"/>
          <w:szCs w:val="28"/>
        </w:rPr>
      </w:pPr>
      <w:r w:rsidRPr="00E323BE">
        <w:rPr>
          <w:rFonts w:cs="Calibri"/>
          <w:b/>
          <w:color w:val="066684"/>
          <w:sz w:val="28"/>
          <w:szCs w:val="28"/>
        </w:rPr>
        <w:t>2. Purpose of trip</w:t>
      </w:r>
    </w:p>
    <w:p w:rsidR="003C55D6" w:rsidRDefault="00224D56" w:rsidP="00EB3220">
      <w:pPr>
        <w:spacing w:before="240" w:line="240" w:lineRule="auto"/>
        <w:jc w:val="both"/>
        <w:rPr>
          <w:rFonts w:cs="Calibri"/>
          <w:color w:val="000000" w:themeColor="text1"/>
          <w:sz w:val="24"/>
          <w:szCs w:val="24"/>
        </w:rPr>
      </w:pPr>
      <w:r w:rsidRPr="00224D56">
        <w:rPr>
          <w:rFonts w:cs="Calibri"/>
          <w:color w:val="000000" w:themeColor="text1"/>
          <w:sz w:val="24"/>
          <w:szCs w:val="24"/>
        </w:rPr>
        <w:t xml:space="preserve">The purpose of this trip was to participate in feedback meeting to share findings and lessons regarding Africa RISING with </w:t>
      </w:r>
      <w:proofErr w:type="spellStart"/>
      <w:r w:rsidRPr="00224D56">
        <w:rPr>
          <w:rFonts w:cs="Calibri"/>
          <w:color w:val="000000" w:themeColor="text1"/>
          <w:sz w:val="24"/>
          <w:szCs w:val="24"/>
        </w:rPr>
        <w:t>Kilimo</w:t>
      </w:r>
      <w:proofErr w:type="spellEnd"/>
      <w:r w:rsidRPr="00224D56">
        <w:rPr>
          <w:rFonts w:cs="Calibri"/>
          <w:color w:val="000000" w:themeColor="text1"/>
          <w:sz w:val="24"/>
          <w:szCs w:val="24"/>
        </w:rPr>
        <w:t xml:space="preserve"> </w:t>
      </w:r>
      <w:proofErr w:type="spellStart"/>
      <w:r w:rsidRPr="00224D56">
        <w:rPr>
          <w:rFonts w:cs="Calibri"/>
          <w:color w:val="000000" w:themeColor="text1"/>
          <w:sz w:val="24"/>
          <w:szCs w:val="24"/>
        </w:rPr>
        <w:t>Endelevu</w:t>
      </w:r>
      <w:proofErr w:type="spellEnd"/>
      <w:r w:rsidRPr="00224D56">
        <w:rPr>
          <w:rFonts w:cs="Calibri"/>
          <w:color w:val="000000" w:themeColor="text1"/>
          <w:sz w:val="24"/>
          <w:szCs w:val="24"/>
        </w:rPr>
        <w:t xml:space="preserve"> (KE) partnership project activities conducted in the 1</w:t>
      </w:r>
      <w:r w:rsidRPr="00224D56">
        <w:rPr>
          <w:rFonts w:cs="Calibri"/>
          <w:color w:val="000000" w:themeColor="text1"/>
          <w:sz w:val="24"/>
          <w:szCs w:val="24"/>
          <w:vertAlign w:val="superscript"/>
        </w:rPr>
        <w:t>st</w:t>
      </w:r>
      <w:r w:rsidRPr="00224D56">
        <w:rPr>
          <w:rFonts w:cs="Calibri"/>
          <w:color w:val="000000" w:themeColor="text1"/>
          <w:sz w:val="24"/>
          <w:szCs w:val="24"/>
        </w:rPr>
        <w:t xml:space="preserve"> generation/season (2019) and recommend ways for improvement in the next generation. Secondly to discuss and plan for Africa RISING External evaluation team visit to </w:t>
      </w:r>
      <w:proofErr w:type="spellStart"/>
      <w:r w:rsidRPr="00224D56">
        <w:rPr>
          <w:rFonts w:cs="Calibri"/>
          <w:color w:val="000000" w:themeColor="text1"/>
          <w:sz w:val="24"/>
          <w:szCs w:val="24"/>
        </w:rPr>
        <w:t>Karatu</w:t>
      </w:r>
      <w:proofErr w:type="spellEnd"/>
    </w:p>
    <w:p w:rsidR="00224D56" w:rsidRPr="00224D56" w:rsidRDefault="00224D56" w:rsidP="00224D56">
      <w:pPr>
        <w:spacing w:line="240" w:lineRule="auto"/>
        <w:jc w:val="both"/>
        <w:rPr>
          <w:rFonts w:cs="Calibri"/>
          <w:color w:val="000000" w:themeColor="text1"/>
          <w:sz w:val="24"/>
          <w:szCs w:val="24"/>
          <w:lang w:val="en-GB"/>
        </w:rPr>
      </w:pPr>
    </w:p>
    <w:p w:rsidR="005F4427" w:rsidRPr="00E323BE" w:rsidRDefault="005F4427" w:rsidP="005F4427">
      <w:pPr>
        <w:spacing w:after="80" w:line="240" w:lineRule="auto"/>
        <w:jc w:val="both"/>
        <w:rPr>
          <w:rFonts w:cs="Calibri"/>
          <w:b/>
          <w:color w:val="066684"/>
          <w:sz w:val="28"/>
          <w:szCs w:val="28"/>
        </w:rPr>
      </w:pPr>
      <w:r w:rsidRPr="00E323BE">
        <w:rPr>
          <w:rFonts w:cs="Calibri"/>
          <w:b/>
          <w:color w:val="066684"/>
          <w:sz w:val="28"/>
          <w:szCs w:val="28"/>
        </w:rPr>
        <w:t>3. Country(s) visited</w:t>
      </w:r>
    </w:p>
    <w:p w:rsidR="005F4427" w:rsidRPr="00D218AC" w:rsidRDefault="005F4427" w:rsidP="005F4427">
      <w:pPr>
        <w:spacing w:after="80" w:line="240" w:lineRule="auto"/>
        <w:jc w:val="both"/>
        <w:rPr>
          <w:rFonts w:cs="Calibri"/>
        </w:rPr>
      </w:pPr>
      <w:r w:rsidRPr="00D218AC">
        <w:rPr>
          <w:rFonts w:cs="Calibri"/>
        </w:rPr>
        <w:t>Tanzania</w:t>
      </w:r>
    </w:p>
    <w:p w:rsidR="005F4427" w:rsidRPr="00E323BE" w:rsidRDefault="005F4427" w:rsidP="005F4427">
      <w:pPr>
        <w:spacing w:after="0" w:line="240" w:lineRule="auto"/>
        <w:jc w:val="both"/>
        <w:rPr>
          <w:rFonts w:cs="Calibri"/>
          <w:b/>
          <w:color w:val="066684"/>
          <w:sz w:val="28"/>
          <w:szCs w:val="28"/>
        </w:rPr>
      </w:pPr>
    </w:p>
    <w:p w:rsidR="005F4427" w:rsidRPr="00E323BE" w:rsidRDefault="005F4427" w:rsidP="005F4427">
      <w:pPr>
        <w:spacing w:after="0" w:line="240" w:lineRule="auto"/>
        <w:jc w:val="both"/>
        <w:rPr>
          <w:rFonts w:cs="Calibri"/>
          <w:b/>
          <w:color w:val="066684"/>
          <w:sz w:val="28"/>
          <w:szCs w:val="28"/>
        </w:rPr>
      </w:pPr>
      <w:r w:rsidRPr="00E323BE">
        <w:rPr>
          <w:rFonts w:cs="Calibri"/>
          <w:b/>
          <w:color w:val="066684"/>
          <w:sz w:val="28"/>
          <w:szCs w:val="28"/>
        </w:rPr>
        <w:t>4. Dates of trip</w:t>
      </w:r>
    </w:p>
    <w:p w:rsidR="00564034" w:rsidRPr="00E323BE" w:rsidRDefault="00D218AC" w:rsidP="005F4427">
      <w:pPr>
        <w:spacing w:after="80" w:line="240" w:lineRule="auto"/>
        <w:jc w:val="both"/>
        <w:rPr>
          <w:rFonts w:cs="Calibri"/>
        </w:rPr>
      </w:pPr>
      <w:r>
        <w:rPr>
          <w:rFonts w:cs="Calibri"/>
        </w:rPr>
        <w:t>31 J</w:t>
      </w:r>
      <w:r w:rsidR="00EB3220">
        <w:rPr>
          <w:rFonts w:cs="Calibri"/>
        </w:rPr>
        <w:t>anuary-1 February, 2020</w:t>
      </w:r>
      <w:r w:rsidR="00037C78" w:rsidRPr="00E323BE">
        <w:rPr>
          <w:rFonts w:cs="Calibri"/>
        </w:rPr>
        <w:t xml:space="preserve"> </w:t>
      </w:r>
    </w:p>
    <w:p w:rsidR="00981E32" w:rsidRPr="00E323BE" w:rsidRDefault="00981E32" w:rsidP="005F4427">
      <w:pPr>
        <w:spacing w:after="80" w:line="240" w:lineRule="auto"/>
        <w:jc w:val="both"/>
        <w:rPr>
          <w:rFonts w:cs="Calibri"/>
        </w:rPr>
      </w:pPr>
    </w:p>
    <w:p w:rsidR="005F4427" w:rsidRPr="00E323BE" w:rsidRDefault="005F4427" w:rsidP="005F4427">
      <w:pPr>
        <w:spacing w:after="80" w:line="240" w:lineRule="auto"/>
        <w:jc w:val="both"/>
        <w:rPr>
          <w:rFonts w:cs="Calibri"/>
          <w:b/>
          <w:color w:val="066684"/>
          <w:sz w:val="28"/>
          <w:szCs w:val="28"/>
        </w:rPr>
      </w:pPr>
      <w:r w:rsidRPr="00E323BE">
        <w:rPr>
          <w:rFonts w:cs="Calibri"/>
          <w:b/>
          <w:color w:val="066684"/>
          <w:sz w:val="28"/>
          <w:szCs w:val="28"/>
        </w:rPr>
        <w:t>5. Budget source</w:t>
      </w:r>
    </w:p>
    <w:p w:rsidR="005F4427" w:rsidRPr="00E323BE" w:rsidRDefault="00FC016E" w:rsidP="005F4427">
      <w:pPr>
        <w:spacing w:after="80" w:line="240" w:lineRule="auto"/>
        <w:jc w:val="both"/>
        <w:rPr>
          <w:rFonts w:cs="Calibri"/>
        </w:rPr>
      </w:pPr>
      <w:r>
        <w:rPr>
          <w:rFonts w:cs="Calibri"/>
        </w:rPr>
        <w:t>Africa RISING- 10000-175-13</w:t>
      </w:r>
      <w:bookmarkStart w:id="0" w:name="_GoBack"/>
      <w:bookmarkEnd w:id="0"/>
    </w:p>
    <w:p w:rsidR="00DC6FD8" w:rsidRPr="00E323BE" w:rsidRDefault="005F4427" w:rsidP="005F4427">
      <w:pPr>
        <w:spacing w:after="80" w:line="240" w:lineRule="auto"/>
        <w:jc w:val="both"/>
        <w:rPr>
          <w:rFonts w:cs="Calibri"/>
          <w:b/>
          <w:color w:val="066684"/>
          <w:sz w:val="28"/>
          <w:szCs w:val="28"/>
        </w:rPr>
      </w:pPr>
      <w:r w:rsidRPr="00E323BE">
        <w:rPr>
          <w:rFonts w:cs="Calibri"/>
          <w:b/>
          <w:color w:val="066684"/>
          <w:sz w:val="28"/>
          <w:szCs w:val="28"/>
        </w:rPr>
        <w:t>6. List of people met during the trip and their details</w:t>
      </w:r>
    </w:p>
    <w:p w:rsidR="00DD2CF9" w:rsidRPr="00E323BE" w:rsidRDefault="00DD2CF9" w:rsidP="005F4427">
      <w:pPr>
        <w:spacing w:after="80" w:line="240" w:lineRule="auto"/>
        <w:jc w:val="both"/>
        <w:rPr>
          <w:rFonts w:cs="Calibri"/>
          <w:b/>
          <w:color w:val="066684"/>
          <w:sz w:val="28"/>
          <w:szCs w:val="28"/>
        </w:rPr>
      </w:pP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5"/>
        <w:gridCol w:w="4950"/>
        <w:gridCol w:w="3060"/>
      </w:tblGrid>
      <w:tr w:rsidR="00DD2CF9" w:rsidRPr="00E323BE" w:rsidTr="00E323BE">
        <w:trPr>
          <w:trHeight w:val="296"/>
        </w:trPr>
        <w:tc>
          <w:tcPr>
            <w:tcW w:w="2245" w:type="dxa"/>
            <w:shd w:val="clear" w:color="auto" w:fill="auto"/>
            <w:vAlign w:val="bottom"/>
          </w:tcPr>
          <w:p w:rsidR="00DD2CF9" w:rsidRPr="00E323BE" w:rsidRDefault="00DD2CF9" w:rsidP="00DD2CF9">
            <w:pPr>
              <w:spacing w:after="0" w:line="360" w:lineRule="auto"/>
              <w:jc w:val="both"/>
              <w:rPr>
                <w:rFonts w:cs="Calibri"/>
                <w:b/>
                <w:color w:val="000000"/>
                <w:sz w:val="24"/>
                <w:szCs w:val="24"/>
              </w:rPr>
            </w:pPr>
            <w:r w:rsidRPr="00E323BE">
              <w:rPr>
                <w:rFonts w:cs="Calibri"/>
                <w:b/>
                <w:bCs/>
                <w:color w:val="000000"/>
                <w:sz w:val="24"/>
                <w:szCs w:val="24"/>
              </w:rPr>
              <w:t>Name</w:t>
            </w:r>
          </w:p>
        </w:tc>
        <w:tc>
          <w:tcPr>
            <w:tcW w:w="4950" w:type="dxa"/>
            <w:shd w:val="clear" w:color="auto" w:fill="auto"/>
            <w:vAlign w:val="bottom"/>
          </w:tcPr>
          <w:p w:rsidR="00DD2CF9" w:rsidRPr="00E323BE" w:rsidRDefault="00DD2CF9" w:rsidP="00DD2CF9">
            <w:pPr>
              <w:spacing w:after="0" w:line="360" w:lineRule="auto"/>
              <w:ind w:left="720"/>
              <w:rPr>
                <w:rFonts w:cs="Calibri"/>
                <w:b/>
                <w:color w:val="000000"/>
                <w:sz w:val="24"/>
                <w:szCs w:val="24"/>
              </w:rPr>
            </w:pPr>
            <w:r w:rsidRPr="00E323BE">
              <w:rPr>
                <w:rFonts w:cs="Calibri"/>
                <w:b/>
                <w:bCs/>
                <w:color w:val="000000"/>
                <w:sz w:val="24"/>
                <w:szCs w:val="24"/>
              </w:rPr>
              <w:t>Title</w:t>
            </w:r>
          </w:p>
        </w:tc>
        <w:tc>
          <w:tcPr>
            <w:tcW w:w="3060" w:type="dxa"/>
            <w:shd w:val="clear" w:color="auto" w:fill="auto"/>
            <w:vAlign w:val="bottom"/>
          </w:tcPr>
          <w:p w:rsidR="00DD2CF9" w:rsidRPr="00E323BE" w:rsidRDefault="00DD2CF9" w:rsidP="00DD2CF9">
            <w:pPr>
              <w:spacing w:after="0" w:line="360" w:lineRule="auto"/>
              <w:ind w:left="720"/>
              <w:rPr>
                <w:rFonts w:cs="Calibri"/>
                <w:b/>
                <w:color w:val="000000"/>
                <w:sz w:val="24"/>
                <w:szCs w:val="24"/>
              </w:rPr>
            </w:pPr>
            <w:r w:rsidRPr="00E323BE">
              <w:rPr>
                <w:rFonts w:cs="Calibri"/>
                <w:b/>
                <w:bCs/>
                <w:color w:val="000000"/>
                <w:sz w:val="24"/>
                <w:szCs w:val="24"/>
              </w:rPr>
              <w:t>Contact</w:t>
            </w:r>
          </w:p>
        </w:tc>
      </w:tr>
      <w:tr w:rsidR="000202F7" w:rsidRPr="00E323BE" w:rsidTr="006C0674">
        <w:tc>
          <w:tcPr>
            <w:tcW w:w="2245" w:type="dxa"/>
            <w:shd w:val="clear" w:color="auto" w:fill="auto"/>
          </w:tcPr>
          <w:p w:rsidR="000202F7" w:rsidRPr="00E323BE" w:rsidRDefault="000202F7" w:rsidP="009A5427">
            <w:pPr>
              <w:spacing w:after="0" w:line="360" w:lineRule="auto"/>
              <w:jc w:val="both"/>
              <w:rPr>
                <w:rFonts w:cs="Calibri"/>
                <w:color w:val="000000"/>
                <w:sz w:val="24"/>
                <w:szCs w:val="24"/>
              </w:rPr>
            </w:pPr>
            <w:r w:rsidRPr="00E323BE">
              <w:rPr>
                <w:rFonts w:cs="Calibri"/>
                <w:color w:val="000000"/>
                <w:sz w:val="24"/>
                <w:szCs w:val="24"/>
              </w:rPr>
              <w:t xml:space="preserve">Silvester. </w:t>
            </w:r>
            <w:proofErr w:type="spellStart"/>
            <w:r w:rsidRPr="00E323BE">
              <w:rPr>
                <w:rFonts w:cs="Calibri"/>
                <w:color w:val="000000"/>
                <w:sz w:val="24"/>
                <w:szCs w:val="24"/>
              </w:rPr>
              <w:t>Masanja</w:t>
            </w:r>
            <w:proofErr w:type="spellEnd"/>
          </w:p>
        </w:tc>
        <w:tc>
          <w:tcPr>
            <w:tcW w:w="4950" w:type="dxa"/>
            <w:shd w:val="clear" w:color="auto" w:fill="auto"/>
          </w:tcPr>
          <w:p w:rsidR="000202F7" w:rsidRPr="00E323BE" w:rsidRDefault="000202F7" w:rsidP="009A5427">
            <w:pPr>
              <w:spacing w:after="0" w:line="360" w:lineRule="auto"/>
              <w:rPr>
                <w:rFonts w:cs="Calibri"/>
                <w:color w:val="000000"/>
                <w:sz w:val="24"/>
                <w:szCs w:val="24"/>
              </w:rPr>
            </w:pPr>
            <w:proofErr w:type="spellStart"/>
            <w:r w:rsidRPr="00E323BE">
              <w:rPr>
                <w:rFonts w:cs="Calibri"/>
                <w:color w:val="000000"/>
                <w:sz w:val="24"/>
                <w:szCs w:val="24"/>
              </w:rPr>
              <w:t>Kilimo</w:t>
            </w:r>
            <w:proofErr w:type="spellEnd"/>
            <w:r w:rsidRPr="00E323BE">
              <w:rPr>
                <w:rFonts w:cs="Calibri"/>
                <w:color w:val="000000"/>
                <w:sz w:val="24"/>
                <w:szCs w:val="24"/>
              </w:rPr>
              <w:t xml:space="preserve"> </w:t>
            </w:r>
            <w:proofErr w:type="spellStart"/>
            <w:r w:rsidRPr="00E323BE">
              <w:rPr>
                <w:rFonts w:cs="Calibri"/>
                <w:color w:val="000000"/>
                <w:sz w:val="24"/>
                <w:szCs w:val="24"/>
              </w:rPr>
              <w:t>Endelevu</w:t>
            </w:r>
            <w:proofErr w:type="spellEnd"/>
            <w:r w:rsidRPr="00E323BE">
              <w:rPr>
                <w:rFonts w:cs="Calibri"/>
                <w:color w:val="000000"/>
                <w:sz w:val="24"/>
                <w:szCs w:val="24"/>
              </w:rPr>
              <w:t xml:space="preserve"> </w:t>
            </w:r>
            <w:r w:rsidR="00601747" w:rsidRPr="00E323BE">
              <w:rPr>
                <w:rFonts w:cs="Calibri"/>
                <w:color w:val="000000"/>
                <w:sz w:val="24"/>
                <w:szCs w:val="24"/>
              </w:rPr>
              <w:t xml:space="preserve">– Project </w:t>
            </w:r>
            <w:r w:rsidRPr="00E323BE">
              <w:rPr>
                <w:rFonts w:cs="Calibri"/>
                <w:color w:val="000000"/>
                <w:sz w:val="24"/>
                <w:szCs w:val="24"/>
              </w:rPr>
              <w:t>Team Leader</w:t>
            </w:r>
          </w:p>
        </w:tc>
        <w:tc>
          <w:tcPr>
            <w:tcW w:w="3060" w:type="dxa"/>
            <w:shd w:val="clear" w:color="auto" w:fill="auto"/>
          </w:tcPr>
          <w:p w:rsidR="000202F7" w:rsidRPr="00E323BE" w:rsidRDefault="00E23C59" w:rsidP="009A5427">
            <w:pPr>
              <w:spacing w:after="0" w:line="360" w:lineRule="auto"/>
              <w:rPr>
                <w:rFonts w:cs="Calibri"/>
                <w:color w:val="000000"/>
                <w:sz w:val="24"/>
                <w:szCs w:val="24"/>
              </w:rPr>
            </w:pPr>
            <w:hyperlink r:id="rId8" w:tgtFrame="_blank" w:history="1">
              <w:r w:rsidR="000202F7" w:rsidRPr="00E323BE">
                <w:rPr>
                  <w:rStyle w:val="Hyperlink"/>
                  <w:rFonts w:cs="Calibri"/>
                  <w:color w:val="1155CC"/>
                  <w:sz w:val="24"/>
                  <w:szCs w:val="24"/>
                  <w:shd w:val="clear" w:color="auto" w:fill="FFFFFF"/>
                </w:rPr>
                <w:t>smasanja@recoda.or.tz</w:t>
              </w:r>
            </w:hyperlink>
          </w:p>
        </w:tc>
      </w:tr>
      <w:tr w:rsidR="000202F7" w:rsidRPr="00E323BE" w:rsidTr="006C0674">
        <w:tc>
          <w:tcPr>
            <w:tcW w:w="2245" w:type="dxa"/>
            <w:shd w:val="clear" w:color="auto" w:fill="auto"/>
            <w:vAlign w:val="bottom"/>
          </w:tcPr>
          <w:p w:rsidR="000202F7" w:rsidRPr="00E323BE" w:rsidRDefault="000202F7" w:rsidP="00DD2CF9">
            <w:pPr>
              <w:spacing w:after="0" w:line="360" w:lineRule="auto"/>
              <w:jc w:val="both"/>
              <w:rPr>
                <w:rFonts w:cs="Calibri"/>
                <w:color w:val="000000"/>
                <w:sz w:val="24"/>
                <w:szCs w:val="24"/>
              </w:rPr>
            </w:pPr>
            <w:proofErr w:type="spellStart"/>
            <w:r w:rsidRPr="00E323BE">
              <w:rPr>
                <w:rFonts w:cs="Calibri"/>
                <w:color w:val="000000"/>
                <w:sz w:val="24"/>
                <w:szCs w:val="24"/>
              </w:rPr>
              <w:t>Calib</w:t>
            </w:r>
            <w:proofErr w:type="spellEnd"/>
            <w:r w:rsidRPr="00E323BE">
              <w:rPr>
                <w:rFonts w:cs="Calibri"/>
                <w:color w:val="000000"/>
                <w:sz w:val="24"/>
                <w:szCs w:val="24"/>
              </w:rPr>
              <w:t xml:space="preserve"> </w:t>
            </w:r>
            <w:proofErr w:type="spellStart"/>
            <w:r w:rsidRPr="00E323BE">
              <w:rPr>
                <w:rFonts w:cs="Calibri"/>
                <w:color w:val="000000"/>
                <w:sz w:val="24"/>
                <w:szCs w:val="24"/>
              </w:rPr>
              <w:t>Massam</w:t>
            </w:r>
            <w:proofErr w:type="spellEnd"/>
          </w:p>
        </w:tc>
        <w:tc>
          <w:tcPr>
            <w:tcW w:w="4950" w:type="dxa"/>
            <w:shd w:val="clear" w:color="auto" w:fill="auto"/>
            <w:vAlign w:val="bottom"/>
          </w:tcPr>
          <w:p w:rsidR="000202F7" w:rsidRPr="00E323BE" w:rsidRDefault="000202F7" w:rsidP="00DD2CF9">
            <w:pPr>
              <w:spacing w:after="0" w:line="360" w:lineRule="auto"/>
              <w:rPr>
                <w:rFonts w:cs="Calibri"/>
                <w:color w:val="000000"/>
                <w:sz w:val="24"/>
                <w:szCs w:val="24"/>
              </w:rPr>
            </w:pPr>
            <w:r w:rsidRPr="00E323BE">
              <w:rPr>
                <w:rFonts w:cs="Calibri"/>
                <w:color w:val="000000"/>
                <w:sz w:val="24"/>
                <w:szCs w:val="24"/>
              </w:rPr>
              <w:t>Field officer  - RECODA</w:t>
            </w:r>
          </w:p>
        </w:tc>
        <w:tc>
          <w:tcPr>
            <w:tcW w:w="3060" w:type="dxa"/>
            <w:shd w:val="clear" w:color="auto" w:fill="auto"/>
            <w:vAlign w:val="bottom"/>
          </w:tcPr>
          <w:p w:rsidR="000202F7" w:rsidRPr="00E323BE" w:rsidRDefault="000202F7" w:rsidP="00DD2CF9">
            <w:pPr>
              <w:spacing w:after="0" w:line="360" w:lineRule="auto"/>
              <w:rPr>
                <w:rFonts w:cs="Calibri"/>
                <w:color w:val="000000"/>
                <w:sz w:val="24"/>
                <w:szCs w:val="24"/>
              </w:rPr>
            </w:pPr>
            <w:r w:rsidRPr="00E323BE">
              <w:rPr>
                <w:rFonts w:cs="Calibri"/>
                <w:color w:val="000000"/>
                <w:sz w:val="24"/>
                <w:szCs w:val="24"/>
              </w:rPr>
              <w:t>cmassam@recoda.or.tz</w:t>
            </w:r>
          </w:p>
        </w:tc>
      </w:tr>
      <w:tr w:rsidR="000202F7" w:rsidRPr="00E323BE" w:rsidTr="006C0674">
        <w:tc>
          <w:tcPr>
            <w:tcW w:w="2245" w:type="dxa"/>
            <w:shd w:val="clear" w:color="auto" w:fill="auto"/>
            <w:vAlign w:val="bottom"/>
          </w:tcPr>
          <w:p w:rsidR="000202F7" w:rsidRPr="00E323BE" w:rsidRDefault="000202F7" w:rsidP="00DD2CF9">
            <w:pPr>
              <w:spacing w:after="0" w:line="360" w:lineRule="auto"/>
              <w:jc w:val="both"/>
              <w:rPr>
                <w:rFonts w:cs="Calibri"/>
                <w:color w:val="000000"/>
                <w:sz w:val="24"/>
                <w:szCs w:val="24"/>
              </w:rPr>
            </w:pPr>
            <w:proofErr w:type="spellStart"/>
            <w:r w:rsidRPr="00E323BE">
              <w:rPr>
                <w:rFonts w:cs="Calibri"/>
                <w:color w:val="000000"/>
                <w:sz w:val="24"/>
                <w:szCs w:val="24"/>
              </w:rPr>
              <w:t>Wayda</w:t>
            </w:r>
            <w:proofErr w:type="spellEnd"/>
            <w:r w:rsidRPr="00E323BE">
              <w:rPr>
                <w:rFonts w:cs="Calibri"/>
                <w:color w:val="000000"/>
                <w:sz w:val="24"/>
                <w:szCs w:val="24"/>
              </w:rPr>
              <w:t xml:space="preserve"> Peter </w:t>
            </w:r>
          </w:p>
        </w:tc>
        <w:tc>
          <w:tcPr>
            <w:tcW w:w="4950" w:type="dxa"/>
            <w:shd w:val="clear" w:color="auto" w:fill="auto"/>
            <w:vAlign w:val="bottom"/>
          </w:tcPr>
          <w:p w:rsidR="000202F7" w:rsidRPr="00E323BE" w:rsidRDefault="000202F7" w:rsidP="00DD2CF9">
            <w:pPr>
              <w:spacing w:after="0" w:line="360" w:lineRule="auto"/>
              <w:rPr>
                <w:rFonts w:cs="Calibri"/>
                <w:color w:val="000000"/>
                <w:sz w:val="24"/>
                <w:szCs w:val="24"/>
              </w:rPr>
            </w:pPr>
            <w:proofErr w:type="spellStart"/>
            <w:r w:rsidRPr="00E323BE">
              <w:rPr>
                <w:rFonts w:cs="Calibri"/>
                <w:color w:val="000000"/>
                <w:sz w:val="24"/>
                <w:szCs w:val="24"/>
              </w:rPr>
              <w:t>Karatu</w:t>
            </w:r>
            <w:proofErr w:type="spellEnd"/>
            <w:r w:rsidRPr="00E323BE">
              <w:rPr>
                <w:rFonts w:cs="Calibri"/>
                <w:color w:val="000000"/>
                <w:sz w:val="24"/>
                <w:szCs w:val="24"/>
              </w:rPr>
              <w:t xml:space="preserve"> District Council – Focal person </w:t>
            </w:r>
          </w:p>
        </w:tc>
        <w:tc>
          <w:tcPr>
            <w:tcW w:w="3060" w:type="dxa"/>
            <w:shd w:val="clear" w:color="auto" w:fill="auto"/>
            <w:vAlign w:val="bottom"/>
          </w:tcPr>
          <w:p w:rsidR="000202F7" w:rsidRPr="00E323BE" w:rsidRDefault="000202F7" w:rsidP="00DD2CF9">
            <w:pPr>
              <w:spacing w:after="0" w:line="360" w:lineRule="auto"/>
              <w:rPr>
                <w:rFonts w:cs="Calibri"/>
                <w:color w:val="000000"/>
                <w:sz w:val="24"/>
                <w:szCs w:val="24"/>
              </w:rPr>
            </w:pPr>
            <w:r w:rsidRPr="00E323BE">
              <w:rPr>
                <w:rFonts w:cs="Calibri"/>
                <w:color w:val="000000"/>
                <w:sz w:val="24"/>
                <w:szCs w:val="24"/>
              </w:rPr>
              <w:t>Waydapeter12@gmail.com</w:t>
            </w:r>
          </w:p>
        </w:tc>
      </w:tr>
      <w:tr w:rsidR="00563A0B" w:rsidRPr="00E323BE" w:rsidTr="006C0674">
        <w:tc>
          <w:tcPr>
            <w:tcW w:w="2245" w:type="dxa"/>
            <w:shd w:val="clear" w:color="auto" w:fill="auto"/>
          </w:tcPr>
          <w:p w:rsidR="00563A0B" w:rsidRPr="00E323BE" w:rsidRDefault="00563A0B" w:rsidP="00563A0B">
            <w:pPr>
              <w:rPr>
                <w:rFonts w:cs="Calibri"/>
                <w:sz w:val="24"/>
                <w:szCs w:val="24"/>
              </w:rPr>
            </w:pPr>
            <w:proofErr w:type="spellStart"/>
            <w:r w:rsidRPr="00E323BE">
              <w:rPr>
                <w:rFonts w:cs="Calibri"/>
                <w:sz w:val="24"/>
                <w:szCs w:val="24"/>
              </w:rPr>
              <w:t>Abiud</w:t>
            </w:r>
            <w:proofErr w:type="spellEnd"/>
            <w:r w:rsidRPr="00E323BE">
              <w:rPr>
                <w:rFonts w:cs="Calibri"/>
                <w:sz w:val="24"/>
                <w:szCs w:val="24"/>
              </w:rPr>
              <w:t xml:space="preserve"> </w:t>
            </w:r>
            <w:proofErr w:type="spellStart"/>
            <w:r w:rsidRPr="00E323BE">
              <w:rPr>
                <w:rFonts w:cs="Calibri"/>
                <w:sz w:val="24"/>
                <w:szCs w:val="24"/>
              </w:rPr>
              <w:t>Gamba</w:t>
            </w:r>
            <w:proofErr w:type="spellEnd"/>
          </w:p>
        </w:tc>
        <w:tc>
          <w:tcPr>
            <w:tcW w:w="4950" w:type="dxa"/>
            <w:shd w:val="clear" w:color="auto" w:fill="auto"/>
          </w:tcPr>
          <w:p w:rsidR="00563A0B" w:rsidRPr="00E323BE" w:rsidRDefault="00563A0B" w:rsidP="00563A0B">
            <w:pPr>
              <w:rPr>
                <w:rFonts w:cs="Calibri"/>
                <w:sz w:val="24"/>
                <w:szCs w:val="24"/>
              </w:rPr>
            </w:pPr>
            <w:r w:rsidRPr="00E323BE">
              <w:rPr>
                <w:rFonts w:cs="Calibri"/>
                <w:sz w:val="24"/>
                <w:szCs w:val="24"/>
              </w:rPr>
              <w:t xml:space="preserve">Agronomist </w:t>
            </w:r>
            <w:proofErr w:type="spellStart"/>
            <w:r w:rsidRPr="00E323BE">
              <w:rPr>
                <w:rFonts w:cs="Calibri"/>
                <w:sz w:val="24"/>
                <w:szCs w:val="24"/>
              </w:rPr>
              <w:t>Kilimo</w:t>
            </w:r>
            <w:proofErr w:type="spellEnd"/>
            <w:r w:rsidRPr="00E323BE">
              <w:rPr>
                <w:rFonts w:cs="Calibri"/>
                <w:sz w:val="24"/>
                <w:szCs w:val="24"/>
              </w:rPr>
              <w:t xml:space="preserve"> </w:t>
            </w:r>
            <w:proofErr w:type="spellStart"/>
            <w:r w:rsidRPr="00E323BE">
              <w:rPr>
                <w:rFonts w:cs="Calibri"/>
                <w:sz w:val="24"/>
                <w:szCs w:val="24"/>
              </w:rPr>
              <w:t>Endelevu</w:t>
            </w:r>
            <w:proofErr w:type="spellEnd"/>
          </w:p>
        </w:tc>
        <w:tc>
          <w:tcPr>
            <w:tcW w:w="3060" w:type="dxa"/>
            <w:shd w:val="clear" w:color="auto" w:fill="auto"/>
          </w:tcPr>
          <w:p w:rsidR="00563A0B" w:rsidRPr="00E323BE" w:rsidRDefault="00563A0B" w:rsidP="00563A0B">
            <w:pPr>
              <w:rPr>
                <w:rFonts w:cs="Calibri"/>
                <w:sz w:val="24"/>
                <w:szCs w:val="24"/>
              </w:rPr>
            </w:pPr>
            <w:r w:rsidRPr="00E323BE">
              <w:rPr>
                <w:rFonts w:cs="Calibri"/>
                <w:sz w:val="24"/>
                <w:szCs w:val="24"/>
              </w:rPr>
              <w:t>+255 784 465879</w:t>
            </w:r>
          </w:p>
        </w:tc>
      </w:tr>
      <w:tr w:rsidR="00563A0B" w:rsidRPr="00E323BE" w:rsidTr="006C0674">
        <w:tc>
          <w:tcPr>
            <w:tcW w:w="2245" w:type="dxa"/>
            <w:shd w:val="clear" w:color="auto" w:fill="auto"/>
          </w:tcPr>
          <w:p w:rsidR="00563A0B" w:rsidRPr="00E323BE" w:rsidRDefault="00563A0B" w:rsidP="00563A0B">
            <w:pPr>
              <w:rPr>
                <w:rFonts w:cs="Calibri"/>
                <w:sz w:val="24"/>
                <w:szCs w:val="24"/>
              </w:rPr>
            </w:pPr>
            <w:r w:rsidRPr="00E323BE">
              <w:rPr>
                <w:rFonts w:cs="Calibri"/>
                <w:sz w:val="24"/>
                <w:szCs w:val="24"/>
              </w:rPr>
              <w:t xml:space="preserve">Musa </w:t>
            </w:r>
            <w:proofErr w:type="spellStart"/>
            <w:r w:rsidRPr="00E323BE">
              <w:rPr>
                <w:rFonts w:cs="Calibri"/>
                <w:sz w:val="24"/>
                <w:szCs w:val="24"/>
              </w:rPr>
              <w:t>Chamwilambo</w:t>
            </w:r>
            <w:proofErr w:type="spellEnd"/>
          </w:p>
        </w:tc>
        <w:tc>
          <w:tcPr>
            <w:tcW w:w="4950" w:type="dxa"/>
            <w:shd w:val="clear" w:color="auto" w:fill="auto"/>
          </w:tcPr>
          <w:p w:rsidR="00563A0B" w:rsidRPr="00E323BE" w:rsidRDefault="00563A0B" w:rsidP="00563A0B">
            <w:pPr>
              <w:rPr>
                <w:rFonts w:cs="Calibri"/>
                <w:sz w:val="24"/>
                <w:szCs w:val="24"/>
              </w:rPr>
            </w:pPr>
            <w:r w:rsidRPr="00E323BE">
              <w:rPr>
                <w:rFonts w:cs="Calibri"/>
                <w:sz w:val="24"/>
                <w:szCs w:val="24"/>
              </w:rPr>
              <w:t xml:space="preserve">Extension staff- </w:t>
            </w:r>
            <w:proofErr w:type="spellStart"/>
            <w:r w:rsidRPr="00E323BE">
              <w:rPr>
                <w:rFonts w:cs="Calibri"/>
                <w:sz w:val="24"/>
                <w:szCs w:val="24"/>
              </w:rPr>
              <w:t>Endelevu</w:t>
            </w:r>
            <w:proofErr w:type="spellEnd"/>
            <w:r w:rsidRPr="00E323BE">
              <w:rPr>
                <w:rFonts w:cs="Calibri"/>
                <w:sz w:val="24"/>
                <w:szCs w:val="24"/>
              </w:rPr>
              <w:t xml:space="preserve">- </w:t>
            </w:r>
            <w:proofErr w:type="spellStart"/>
            <w:r w:rsidRPr="00E323BE">
              <w:rPr>
                <w:rFonts w:cs="Calibri"/>
                <w:sz w:val="24"/>
                <w:szCs w:val="24"/>
              </w:rPr>
              <w:t>Karatu</w:t>
            </w:r>
            <w:proofErr w:type="spellEnd"/>
          </w:p>
        </w:tc>
        <w:tc>
          <w:tcPr>
            <w:tcW w:w="3060" w:type="dxa"/>
            <w:shd w:val="clear" w:color="auto" w:fill="auto"/>
          </w:tcPr>
          <w:p w:rsidR="00563A0B" w:rsidRPr="00E323BE" w:rsidRDefault="00563A0B" w:rsidP="00563A0B">
            <w:pPr>
              <w:rPr>
                <w:rFonts w:cs="Calibri"/>
                <w:sz w:val="24"/>
                <w:szCs w:val="24"/>
              </w:rPr>
            </w:pPr>
            <w:r w:rsidRPr="00E323BE">
              <w:rPr>
                <w:rFonts w:cs="Calibri"/>
                <w:sz w:val="24"/>
                <w:szCs w:val="24"/>
              </w:rPr>
              <w:t>+ 255 756549677</w:t>
            </w:r>
          </w:p>
        </w:tc>
      </w:tr>
      <w:tr w:rsidR="00601747" w:rsidRPr="00E323BE" w:rsidTr="006C0674">
        <w:tc>
          <w:tcPr>
            <w:tcW w:w="2245" w:type="dxa"/>
            <w:shd w:val="clear" w:color="auto" w:fill="auto"/>
          </w:tcPr>
          <w:p w:rsidR="00601747" w:rsidRPr="00E323BE" w:rsidRDefault="00601747" w:rsidP="00601747">
            <w:pPr>
              <w:rPr>
                <w:rFonts w:cs="Calibri"/>
                <w:sz w:val="24"/>
                <w:szCs w:val="24"/>
              </w:rPr>
            </w:pPr>
            <w:proofErr w:type="spellStart"/>
            <w:r w:rsidRPr="00E323BE">
              <w:rPr>
                <w:rFonts w:cs="Calibri"/>
                <w:sz w:val="24"/>
                <w:szCs w:val="24"/>
              </w:rPr>
              <w:t>Ayesiga</w:t>
            </w:r>
            <w:proofErr w:type="spellEnd"/>
            <w:r w:rsidRPr="00E323BE">
              <w:rPr>
                <w:rFonts w:cs="Calibri"/>
                <w:sz w:val="24"/>
                <w:szCs w:val="24"/>
              </w:rPr>
              <w:t xml:space="preserve"> </w:t>
            </w:r>
            <w:proofErr w:type="spellStart"/>
            <w:r w:rsidRPr="00E323BE">
              <w:rPr>
                <w:rFonts w:cs="Calibri"/>
                <w:sz w:val="24"/>
                <w:szCs w:val="24"/>
              </w:rPr>
              <w:t>Buberwa</w:t>
            </w:r>
            <w:proofErr w:type="spellEnd"/>
            <w:r w:rsidRPr="00E323BE">
              <w:rPr>
                <w:rFonts w:cs="Calibri"/>
                <w:sz w:val="24"/>
                <w:szCs w:val="24"/>
              </w:rPr>
              <w:t xml:space="preserve"> </w:t>
            </w:r>
          </w:p>
        </w:tc>
        <w:tc>
          <w:tcPr>
            <w:tcW w:w="4950" w:type="dxa"/>
            <w:shd w:val="clear" w:color="auto" w:fill="auto"/>
          </w:tcPr>
          <w:p w:rsidR="00601747" w:rsidRPr="00E323BE" w:rsidRDefault="00601747" w:rsidP="00601747">
            <w:pPr>
              <w:rPr>
                <w:rFonts w:cs="Calibri"/>
                <w:sz w:val="24"/>
                <w:szCs w:val="24"/>
              </w:rPr>
            </w:pPr>
            <w:r w:rsidRPr="00E323BE">
              <w:rPr>
                <w:rFonts w:cs="Calibri"/>
                <w:sz w:val="24"/>
                <w:szCs w:val="24"/>
              </w:rPr>
              <w:t xml:space="preserve">Project Manager – </w:t>
            </w:r>
            <w:proofErr w:type="spellStart"/>
            <w:r w:rsidRPr="00E323BE">
              <w:rPr>
                <w:rFonts w:cs="Calibri"/>
                <w:sz w:val="24"/>
                <w:szCs w:val="24"/>
              </w:rPr>
              <w:t>Kilomo</w:t>
            </w:r>
            <w:proofErr w:type="spellEnd"/>
            <w:r w:rsidRPr="00E323BE">
              <w:rPr>
                <w:rFonts w:cs="Calibri"/>
                <w:sz w:val="24"/>
                <w:szCs w:val="24"/>
              </w:rPr>
              <w:t xml:space="preserve"> </w:t>
            </w:r>
            <w:proofErr w:type="spellStart"/>
            <w:r w:rsidRPr="00E323BE">
              <w:rPr>
                <w:rFonts w:cs="Calibri"/>
                <w:sz w:val="24"/>
                <w:szCs w:val="24"/>
              </w:rPr>
              <w:t>Endelevu</w:t>
            </w:r>
            <w:proofErr w:type="spellEnd"/>
            <w:r w:rsidRPr="00E323BE">
              <w:rPr>
                <w:rFonts w:cs="Calibri"/>
                <w:sz w:val="24"/>
                <w:szCs w:val="24"/>
              </w:rPr>
              <w:t xml:space="preserve"> </w:t>
            </w:r>
          </w:p>
        </w:tc>
        <w:tc>
          <w:tcPr>
            <w:tcW w:w="3060" w:type="dxa"/>
            <w:shd w:val="clear" w:color="auto" w:fill="auto"/>
          </w:tcPr>
          <w:p w:rsidR="00601747" w:rsidRPr="00E323BE" w:rsidRDefault="00601747" w:rsidP="00601747">
            <w:pPr>
              <w:rPr>
                <w:rFonts w:cs="Calibri"/>
                <w:sz w:val="24"/>
                <w:szCs w:val="24"/>
              </w:rPr>
            </w:pPr>
            <w:r w:rsidRPr="00E323BE">
              <w:rPr>
                <w:rFonts w:cs="Calibri"/>
                <w:sz w:val="24"/>
                <w:szCs w:val="24"/>
              </w:rPr>
              <w:t>ayesiga.buberwa@tz.ilesdepaix.org</w:t>
            </w:r>
          </w:p>
        </w:tc>
      </w:tr>
    </w:tbl>
    <w:p w:rsidR="00292B52" w:rsidRPr="00E323BE" w:rsidRDefault="00292B52" w:rsidP="008246D6">
      <w:pPr>
        <w:spacing w:after="0" w:line="240" w:lineRule="auto"/>
        <w:jc w:val="both"/>
        <w:rPr>
          <w:rFonts w:cs="Calibri"/>
          <w:sz w:val="24"/>
        </w:rPr>
      </w:pPr>
    </w:p>
    <w:p w:rsidR="00671634" w:rsidRDefault="00671634" w:rsidP="008246D6">
      <w:pPr>
        <w:spacing w:after="0" w:line="240" w:lineRule="auto"/>
        <w:jc w:val="both"/>
        <w:rPr>
          <w:rFonts w:cs="Calibri"/>
          <w:b/>
          <w:color w:val="066684"/>
          <w:sz w:val="28"/>
          <w:szCs w:val="28"/>
        </w:rPr>
      </w:pPr>
    </w:p>
    <w:p w:rsidR="006C23F9" w:rsidRDefault="006C23F9" w:rsidP="008246D6">
      <w:pPr>
        <w:spacing w:after="0" w:line="240" w:lineRule="auto"/>
        <w:jc w:val="both"/>
        <w:rPr>
          <w:rFonts w:cs="Calibri"/>
          <w:b/>
          <w:color w:val="066684"/>
          <w:sz w:val="28"/>
          <w:szCs w:val="28"/>
        </w:rPr>
      </w:pPr>
    </w:p>
    <w:p w:rsidR="006C23F9" w:rsidRPr="00E323BE" w:rsidRDefault="006C23F9" w:rsidP="008246D6">
      <w:pPr>
        <w:spacing w:after="0" w:line="240" w:lineRule="auto"/>
        <w:jc w:val="both"/>
        <w:rPr>
          <w:rFonts w:cs="Calibri"/>
          <w:b/>
          <w:color w:val="066684"/>
          <w:sz w:val="28"/>
          <w:szCs w:val="28"/>
        </w:rPr>
      </w:pPr>
    </w:p>
    <w:p w:rsidR="00A9508A" w:rsidRDefault="005F4427" w:rsidP="00B72C72">
      <w:pPr>
        <w:spacing w:after="0" w:line="240" w:lineRule="auto"/>
        <w:jc w:val="both"/>
        <w:rPr>
          <w:rFonts w:cs="Calibri"/>
          <w:b/>
          <w:color w:val="066684"/>
          <w:sz w:val="28"/>
          <w:szCs w:val="28"/>
        </w:rPr>
      </w:pPr>
      <w:r w:rsidRPr="00E323BE">
        <w:rPr>
          <w:rFonts w:cs="Calibri"/>
          <w:b/>
          <w:color w:val="066684"/>
          <w:sz w:val="28"/>
          <w:szCs w:val="28"/>
        </w:rPr>
        <w:t>7.  Important results/information gathered during the trip</w:t>
      </w:r>
    </w:p>
    <w:p w:rsidR="00B72C72" w:rsidRPr="00B72C72" w:rsidRDefault="00B72C72" w:rsidP="00B72C72">
      <w:pPr>
        <w:spacing w:after="0" w:line="240" w:lineRule="auto"/>
        <w:jc w:val="both"/>
        <w:rPr>
          <w:rFonts w:cs="Calibri"/>
          <w:b/>
          <w:color w:val="066684"/>
          <w:sz w:val="28"/>
          <w:szCs w:val="28"/>
        </w:rPr>
      </w:pPr>
    </w:p>
    <w:p w:rsidR="00C044AC" w:rsidRPr="00C044AC" w:rsidRDefault="00C044AC" w:rsidP="00C044AC">
      <w:pPr>
        <w:numPr>
          <w:ilvl w:val="0"/>
          <w:numId w:val="41"/>
        </w:numPr>
        <w:jc w:val="both"/>
        <w:rPr>
          <w:u w:val="single"/>
          <w:lang w:val="en-GB"/>
        </w:rPr>
      </w:pPr>
      <w:r w:rsidRPr="00C044AC">
        <w:rPr>
          <w:u w:val="single"/>
          <w:lang w:val="en-GB"/>
        </w:rPr>
        <w:t xml:space="preserve">PARTNERSHIP FEEDBACK MEETING </w:t>
      </w:r>
    </w:p>
    <w:p w:rsidR="00C044AC" w:rsidRPr="00C044AC" w:rsidRDefault="00C044AC" w:rsidP="00C044AC">
      <w:pPr>
        <w:jc w:val="both"/>
        <w:rPr>
          <w:lang w:val="en-GB"/>
        </w:rPr>
      </w:pPr>
      <w:r w:rsidRPr="00C044AC">
        <w:rPr>
          <w:lang w:val="en-GB"/>
        </w:rPr>
        <w:t xml:space="preserve">Below are the key issues resulted from internal feedback session with Partnership with </w:t>
      </w:r>
      <w:proofErr w:type="spellStart"/>
      <w:r w:rsidRPr="00C044AC">
        <w:rPr>
          <w:lang w:val="en-GB"/>
        </w:rPr>
        <w:t>WorldVeg</w:t>
      </w:r>
      <w:proofErr w:type="spellEnd"/>
      <w:r w:rsidRPr="00C044AC">
        <w:rPr>
          <w:lang w:val="en-GB"/>
        </w:rPr>
        <w:t xml:space="preserve"> and </w:t>
      </w:r>
      <w:proofErr w:type="spellStart"/>
      <w:r w:rsidRPr="00C044AC">
        <w:rPr>
          <w:lang w:val="en-GB"/>
        </w:rPr>
        <w:t>Kilimo</w:t>
      </w:r>
      <w:proofErr w:type="spellEnd"/>
      <w:r w:rsidRPr="00C044AC">
        <w:rPr>
          <w:lang w:val="en-GB"/>
        </w:rPr>
        <w:t xml:space="preserve"> </w:t>
      </w:r>
      <w:proofErr w:type="spellStart"/>
      <w:r w:rsidRPr="00C044AC">
        <w:rPr>
          <w:lang w:val="en-GB"/>
        </w:rPr>
        <w:t>Endelevu</w:t>
      </w:r>
      <w:proofErr w:type="spellEnd"/>
      <w:r w:rsidRPr="00C044AC">
        <w:rPr>
          <w:lang w:val="en-GB"/>
        </w:rPr>
        <w:t xml:space="preserve"> joint activities in </w:t>
      </w:r>
      <w:proofErr w:type="spellStart"/>
      <w:r w:rsidRPr="00C044AC">
        <w:rPr>
          <w:lang w:val="en-GB"/>
        </w:rPr>
        <w:t>Karatu</w:t>
      </w:r>
      <w:proofErr w:type="spellEnd"/>
      <w:r w:rsidRPr="00C044AC">
        <w:rPr>
          <w:lang w:val="en-GB"/>
        </w:rPr>
        <w:t xml:space="preserve"> </w:t>
      </w:r>
      <w:proofErr w:type="gramStart"/>
      <w:r w:rsidRPr="00C044AC">
        <w:rPr>
          <w:lang w:val="en-GB"/>
        </w:rPr>
        <w:t>District.</w:t>
      </w:r>
      <w:proofErr w:type="gramEnd"/>
      <w:r w:rsidRPr="00C044AC">
        <w:rPr>
          <w:lang w:val="en-GB"/>
        </w:rPr>
        <w:t xml:space="preserve"> </w:t>
      </w:r>
    </w:p>
    <w:p w:rsidR="00C044AC" w:rsidRPr="00C044AC" w:rsidRDefault="00C044AC" w:rsidP="00C044AC">
      <w:pPr>
        <w:jc w:val="both"/>
        <w:rPr>
          <w:u w:val="single"/>
          <w:lang w:val="en-GB"/>
        </w:rPr>
      </w:pPr>
      <w:r w:rsidRPr="00C044AC">
        <w:rPr>
          <w:u w:val="single"/>
          <w:lang w:val="en-GB"/>
        </w:rPr>
        <w:t>WHAT WENT WELL</w:t>
      </w:r>
    </w:p>
    <w:p w:rsidR="00C044AC" w:rsidRPr="00C044AC" w:rsidRDefault="00C044AC" w:rsidP="00C044AC">
      <w:pPr>
        <w:pStyle w:val="ListParagraph"/>
        <w:numPr>
          <w:ilvl w:val="0"/>
          <w:numId w:val="47"/>
        </w:numPr>
        <w:jc w:val="both"/>
        <w:rPr>
          <w:lang w:val="en-GB"/>
        </w:rPr>
      </w:pPr>
      <w:r w:rsidRPr="00C044AC">
        <w:rPr>
          <w:lang w:val="en-GB"/>
        </w:rPr>
        <w:t xml:space="preserve">Integrated work plans at all levels were well planned and implemented based on time frame by all </w:t>
      </w:r>
      <w:proofErr w:type="spellStart"/>
      <w:r w:rsidRPr="00C044AC">
        <w:rPr>
          <w:lang w:val="en-GB"/>
        </w:rPr>
        <w:t>Kilimo</w:t>
      </w:r>
      <w:proofErr w:type="spellEnd"/>
      <w:r w:rsidRPr="00C044AC">
        <w:rPr>
          <w:lang w:val="en-GB"/>
        </w:rPr>
        <w:t xml:space="preserve"> </w:t>
      </w:r>
      <w:proofErr w:type="spellStart"/>
      <w:r w:rsidRPr="00C044AC">
        <w:rPr>
          <w:lang w:val="en-GB"/>
        </w:rPr>
        <w:t>Endelevu</w:t>
      </w:r>
      <w:proofErr w:type="spellEnd"/>
      <w:r w:rsidRPr="00C044AC">
        <w:rPr>
          <w:lang w:val="en-GB"/>
        </w:rPr>
        <w:t xml:space="preserve"> (KE) project ) partners  </w:t>
      </w:r>
    </w:p>
    <w:p w:rsidR="00C044AC" w:rsidRPr="00C044AC" w:rsidRDefault="00C044AC" w:rsidP="00C044AC">
      <w:pPr>
        <w:pStyle w:val="ListParagraph"/>
        <w:numPr>
          <w:ilvl w:val="0"/>
          <w:numId w:val="47"/>
        </w:numPr>
        <w:jc w:val="both"/>
        <w:rPr>
          <w:lang w:val="en-GB"/>
        </w:rPr>
      </w:pPr>
      <w:r w:rsidRPr="00C044AC">
        <w:rPr>
          <w:lang w:val="en-GB"/>
        </w:rPr>
        <w:t>The training conducted by Worldview team were very good designed, full of practical sessions which made the farmers aware and remember and practice what they were trained. Training Participants were very much involved step by step in the leaning process through Farmers Field School practically from production, management practices including pest management, postharvest, nutrition and cooking /recipes preparations that involved also the local kiosk and restaurant.</w:t>
      </w:r>
    </w:p>
    <w:p w:rsidR="00C044AC" w:rsidRPr="00C044AC" w:rsidRDefault="00C044AC" w:rsidP="00C044AC">
      <w:pPr>
        <w:pStyle w:val="ListParagraph"/>
        <w:numPr>
          <w:ilvl w:val="0"/>
          <w:numId w:val="47"/>
        </w:numPr>
        <w:jc w:val="both"/>
        <w:rPr>
          <w:lang w:val="en-GB"/>
        </w:rPr>
      </w:pPr>
      <w:r w:rsidRPr="00C044AC">
        <w:rPr>
          <w:lang w:val="en-GB"/>
        </w:rPr>
        <w:t>Monitoring of activities which involved both Africa RISING technical staff with Close follow up with KE staff, staff was contributed to success of project partner’s activities in the field.</w:t>
      </w:r>
    </w:p>
    <w:p w:rsidR="00C044AC" w:rsidRPr="00C044AC" w:rsidRDefault="00C044AC" w:rsidP="00C044AC">
      <w:pPr>
        <w:pStyle w:val="ListParagraph"/>
        <w:numPr>
          <w:ilvl w:val="0"/>
          <w:numId w:val="47"/>
        </w:numPr>
        <w:jc w:val="both"/>
        <w:rPr>
          <w:lang w:val="en-GB"/>
        </w:rPr>
      </w:pPr>
      <w:r w:rsidRPr="00C044AC">
        <w:rPr>
          <w:lang w:val="en-GB"/>
        </w:rPr>
        <w:t xml:space="preserve">Improved  Technologies demonstrated in farmers’ fields  made the great difference in the yields (The plots were very good and producing a lot of Healthy vegetables free from industrial pesticides- </w:t>
      </w:r>
    </w:p>
    <w:p w:rsidR="00C044AC" w:rsidRPr="00C044AC" w:rsidRDefault="00C044AC" w:rsidP="00C044AC">
      <w:pPr>
        <w:pStyle w:val="ListParagraph"/>
        <w:numPr>
          <w:ilvl w:val="0"/>
          <w:numId w:val="47"/>
        </w:numPr>
        <w:jc w:val="both"/>
        <w:rPr>
          <w:lang w:val="en-GB"/>
        </w:rPr>
      </w:pPr>
      <w:r w:rsidRPr="00C044AC">
        <w:rPr>
          <w:lang w:val="en-GB"/>
        </w:rPr>
        <w:t xml:space="preserve">The partnership provide opportunities to share experiences and learn from various expertise  from  different organisation </w:t>
      </w:r>
    </w:p>
    <w:p w:rsidR="00C044AC" w:rsidRPr="00C044AC" w:rsidRDefault="00C044AC" w:rsidP="00C044AC">
      <w:pPr>
        <w:pStyle w:val="ListParagraph"/>
        <w:numPr>
          <w:ilvl w:val="0"/>
          <w:numId w:val="47"/>
        </w:numPr>
        <w:jc w:val="both"/>
        <w:rPr>
          <w:lang w:val="en-GB"/>
        </w:rPr>
      </w:pPr>
      <w:r w:rsidRPr="00C044AC">
        <w:rPr>
          <w:lang w:val="en-GB"/>
        </w:rPr>
        <w:t xml:space="preserve">Training farmers on seed production including preparation, made the farmers to have their own seeds even for future use in short time (one production season) </w:t>
      </w:r>
    </w:p>
    <w:p w:rsidR="00C044AC" w:rsidRPr="00C044AC" w:rsidRDefault="00C044AC" w:rsidP="00C044AC">
      <w:pPr>
        <w:pStyle w:val="ListParagraph"/>
        <w:numPr>
          <w:ilvl w:val="0"/>
          <w:numId w:val="47"/>
        </w:numPr>
        <w:jc w:val="both"/>
        <w:rPr>
          <w:lang w:val="en-GB"/>
        </w:rPr>
      </w:pPr>
      <w:r w:rsidRPr="00C044AC">
        <w:rPr>
          <w:lang w:val="en-GB"/>
        </w:rPr>
        <w:t>Flexibility among the researchers, field technical team and project partier officers contributed a lot with the success.</w:t>
      </w:r>
    </w:p>
    <w:p w:rsidR="00C044AC" w:rsidRPr="00C044AC" w:rsidRDefault="00C044AC" w:rsidP="00C044AC">
      <w:pPr>
        <w:pStyle w:val="ListParagraph"/>
        <w:numPr>
          <w:ilvl w:val="0"/>
          <w:numId w:val="47"/>
        </w:numPr>
        <w:jc w:val="both"/>
        <w:rPr>
          <w:lang w:val="en-GB"/>
        </w:rPr>
      </w:pPr>
      <w:r w:rsidRPr="00C044AC">
        <w:rPr>
          <w:lang w:val="en-GB"/>
        </w:rPr>
        <w:t>Demo trials that used as Farmer field Schools and Farmers Field days are the best model to train farmers.</w:t>
      </w:r>
    </w:p>
    <w:p w:rsidR="00C044AC" w:rsidRPr="00C044AC" w:rsidRDefault="00C044AC" w:rsidP="00C044AC">
      <w:pPr>
        <w:pStyle w:val="ListParagraph"/>
        <w:numPr>
          <w:ilvl w:val="0"/>
          <w:numId w:val="47"/>
        </w:numPr>
        <w:jc w:val="both"/>
        <w:rPr>
          <w:b/>
          <w:lang w:val="en-GB"/>
        </w:rPr>
      </w:pPr>
      <w:r w:rsidRPr="00C044AC">
        <w:rPr>
          <w:lang w:val="en-GB"/>
        </w:rPr>
        <w:t>The Good outcome from demo trials proved that VEGETABLE</w:t>
      </w:r>
      <w:r w:rsidRPr="00C044AC">
        <w:rPr>
          <w:b/>
          <w:lang w:val="en-GB"/>
        </w:rPr>
        <w:t xml:space="preserve"> PRODUCTION WITHOUT INDUSTRIAL FERTILIZERS AND PESTICIDES IS POSSIBLE </w:t>
      </w:r>
      <w:r w:rsidRPr="00C044AC">
        <w:rPr>
          <w:lang w:val="en-GB"/>
        </w:rPr>
        <w:t>and</w:t>
      </w:r>
      <w:r w:rsidRPr="00C044AC">
        <w:rPr>
          <w:b/>
          <w:lang w:val="en-GB"/>
        </w:rPr>
        <w:t xml:space="preserve"> that VEGETABLES CONTRIBUTE A LOT IN DIETARY DIVERSITY, AND INCOME.</w:t>
      </w:r>
    </w:p>
    <w:p w:rsidR="00C044AC" w:rsidRPr="00C044AC" w:rsidRDefault="00C044AC" w:rsidP="00C044AC">
      <w:pPr>
        <w:jc w:val="both"/>
        <w:rPr>
          <w:u w:val="single"/>
          <w:lang w:val="en-GB"/>
        </w:rPr>
      </w:pPr>
      <w:r w:rsidRPr="00C044AC">
        <w:rPr>
          <w:u w:val="single"/>
          <w:lang w:val="en-GB"/>
        </w:rPr>
        <w:t>AREAS OF IMPROVEMENT:</w:t>
      </w:r>
    </w:p>
    <w:p w:rsidR="00C044AC" w:rsidRPr="00C044AC" w:rsidRDefault="00C044AC" w:rsidP="00C044AC">
      <w:pPr>
        <w:pStyle w:val="ListParagraph"/>
        <w:numPr>
          <w:ilvl w:val="0"/>
          <w:numId w:val="46"/>
        </w:numPr>
        <w:jc w:val="both"/>
        <w:rPr>
          <w:lang w:val="en-GB"/>
        </w:rPr>
      </w:pPr>
      <w:r w:rsidRPr="00C044AC">
        <w:t xml:space="preserve">There are lot of success/good practices and lessons in the field  to boast about, e.g. useful information on farmers perception regarding the technologies demonstrated , tested, partnerships / institutional collaborations – all important for different stakeholders  BUT, we are not articulating/documenting them. </w:t>
      </w:r>
      <w:r w:rsidRPr="00C044AC">
        <w:rPr>
          <w:lang w:val="en-GB"/>
        </w:rPr>
        <w:t>We should improve in capturing them through documentation, taking pictures, video clips, on Technology transfer as well on Gender involvement and dietary diversity and share for references, lessons and making other people’s aware on what we are doing.</w:t>
      </w:r>
    </w:p>
    <w:p w:rsidR="00C044AC" w:rsidRPr="00C044AC" w:rsidRDefault="00C044AC" w:rsidP="00C044AC">
      <w:pPr>
        <w:pStyle w:val="ListParagraph"/>
        <w:numPr>
          <w:ilvl w:val="0"/>
          <w:numId w:val="46"/>
        </w:numPr>
        <w:jc w:val="both"/>
        <w:rPr>
          <w:lang w:val="en-GB"/>
        </w:rPr>
      </w:pPr>
      <w:r w:rsidRPr="00C044AC">
        <w:rPr>
          <w:lang w:val="en-GB"/>
        </w:rPr>
        <w:lastRenderedPageBreak/>
        <w:t>Improve on communication. (When anyone want to go to the field we better inform earlier the respective partner representative earlier and for good arrangements as well to be aware of what is going on at particular period.</w:t>
      </w:r>
    </w:p>
    <w:p w:rsidR="00C044AC" w:rsidRPr="00C044AC" w:rsidRDefault="00C044AC" w:rsidP="00C044AC">
      <w:pPr>
        <w:pStyle w:val="ListParagraph"/>
        <w:numPr>
          <w:ilvl w:val="0"/>
          <w:numId w:val="46"/>
        </w:numPr>
        <w:jc w:val="both"/>
        <w:rPr>
          <w:lang w:val="en-GB"/>
        </w:rPr>
      </w:pPr>
      <w:r w:rsidRPr="00C044AC">
        <w:rPr>
          <w:lang w:val="en-GB"/>
        </w:rPr>
        <w:t xml:space="preserve">Farmer field day need to be planned very well. Make it comprehensive, involve other activities. Include other actors like government people, stakeholders and even other farmers from nearby village even if they’re not based in project selected sites. </w:t>
      </w:r>
    </w:p>
    <w:p w:rsidR="00C044AC" w:rsidRPr="00C044AC" w:rsidRDefault="00C044AC" w:rsidP="00C044AC">
      <w:pPr>
        <w:pStyle w:val="ListParagraph"/>
        <w:numPr>
          <w:ilvl w:val="0"/>
          <w:numId w:val="46"/>
        </w:numPr>
        <w:jc w:val="both"/>
        <w:rPr>
          <w:lang w:val="en-GB"/>
        </w:rPr>
      </w:pPr>
      <w:r w:rsidRPr="00C044AC">
        <w:rPr>
          <w:lang w:val="en-GB"/>
        </w:rPr>
        <w:t>The list of farmers participated in any activities including their contacts should well documented for references monitoring and reporting.</w:t>
      </w:r>
    </w:p>
    <w:p w:rsidR="00C044AC" w:rsidRPr="00C044AC" w:rsidRDefault="00C044AC" w:rsidP="00C044AC">
      <w:pPr>
        <w:jc w:val="both"/>
      </w:pPr>
    </w:p>
    <w:p w:rsidR="00C044AC" w:rsidRPr="00C044AC" w:rsidRDefault="00C044AC" w:rsidP="00C044AC">
      <w:pPr>
        <w:jc w:val="both"/>
        <w:rPr>
          <w:u w:val="single"/>
        </w:rPr>
      </w:pPr>
      <w:r w:rsidRPr="00C044AC">
        <w:rPr>
          <w:u w:val="single"/>
        </w:rPr>
        <w:t xml:space="preserve">2.  PREPARATIOS FOR AR EXTERNAL EVALUATION TEARM VISIT IN KARATU DISTICT </w:t>
      </w:r>
    </w:p>
    <w:p w:rsidR="00D218AC" w:rsidRDefault="00C044AC" w:rsidP="00C044AC">
      <w:pPr>
        <w:jc w:val="both"/>
      </w:pPr>
      <w:r w:rsidRPr="00C044AC">
        <w:t xml:space="preserve">Inviolate discuss and shared with the meeting participants the program for the Africa RISING evaluation team visit to </w:t>
      </w:r>
      <w:proofErr w:type="spellStart"/>
      <w:r w:rsidRPr="00C044AC">
        <w:t>Karatu</w:t>
      </w:r>
      <w:proofErr w:type="spellEnd"/>
      <w:r w:rsidRPr="00C044AC">
        <w:t xml:space="preserve"> including information that were distributed  to the external evaluators   for references </w:t>
      </w:r>
      <w:r w:rsidRPr="00C044AC">
        <w:rPr>
          <w:b/>
        </w:rPr>
        <w:t>(Annex 1</w:t>
      </w:r>
      <w:r w:rsidRPr="00C044AC">
        <w:t>) in order for the KE partners to be aware and  get prepared for the event on 7</w:t>
      </w:r>
      <w:r w:rsidRPr="00C044AC">
        <w:rPr>
          <w:vertAlign w:val="superscript"/>
        </w:rPr>
        <w:t>th</w:t>
      </w:r>
      <w:r w:rsidRPr="00C044AC">
        <w:t xml:space="preserve"> February, 2020</w:t>
      </w:r>
    </w:p>
    <w:p w:rsidR="00C044AC" w:rsidRPr="00C044AC" w:rsidRDefault="00C044AC" w:rsidP="00C044AC">
      <w:pPr>
        <w:jc w:val="both"/>
      </w:pPr>
    </w:p>
    <w:p w:rsidR="00E323BE" w:rsidRDefault="005F4427" w:rsidP="00E323BE">
      <w:pPr>
        <w:ind w:left="360"/>
        <w:jc w:val="both"/>
        <w:rPr>
          <w:rFonts w:cs="Calibri"/>
          <w:sz w:val="24"/>
          <w:szCs w:val="24"/>
        </w:rPr>
      </w:pPr>
      <w:r w:rsidRPr="00E323BE">
        <w:rPr>
          <w:rFonts w:cs="Calibri"/>
          <w:b/>
          <w:color w:val="066684"/>
          <w:sz w:val="28"/>
          <w:szCs w:val="28"/>
        </w:rPr>
        <w:t xml:space="preserve">8.  Suggestions for follow up </w:t>
      </w:r>
      <w:r w:rsidR="00786ED3" w:rsidRPr="00E323BE">
        <w:rPr>
          <w:rFonts w:cs="Calibri"/>
          <w:sz w:val="24"/>
          <w:szCs w:val="24"/>
        </w:rPr>
        <w:tab/>
      </w:r>
    </w:p>
    <w:p w:rsidR="00CD7F57" w:rsidRPr="00CD7F57" w:rsidRDefault="00CD7F57" w:rsidP="00CD7F57">
      <w:pPr>
        <w:pStyle w:val="ListParagraph"/>
        <w:numPr>
          <w:ilvl w:val="0"/>
          <w:numId w:val="45"/>
        </w:numPr>
        <w:jc w:val="both"/>
        <w:rPr>
          <w:rFonts w:cs="Calibri"/>
          <w:sz w:val="24"/>
          <w:szCs w:val="24"/>
          <w:lang w:val="en-GB"/>
        </w:rPr>
      </w:pPr>
      <w:r w:rsidRPr="00CD7F57">
        <w:rPr>
          <w:rFonts w:cs="Calibri"/>
          <w:sz w:val="24"/>
          <w:szCs w:val="24"/>
          <w:lang w:val="en-GB"/>
        </w:rPr>
        <w:t xml:space="preserve">Inviolate and the team to review and share vegetable production protocol for Demo plots for 2020 season with KE project Manager and the field staff  based in </w:t>
      </w:r>
      <w:proofErr w:type="spellStart"/>
      <w:r w:rsidRPr="00CD7F57">
        <w:rPr>
          <w:rFonts w:cs="Calibri"/>
          <w:sz w:val="24"/>
          <w:szCs w:val="24"/>
          <w:lang w:val="en-GB"/>
        </w:rPr>
        <w:t>Karatu</w:t>
      </w:r>
      <w:proofErr w:type="spellEnd"/>
      <w:r w:rsidRPr="00CD7F57">
        <w:rPr>
          <w:rFonts w:cs="Calibri"/>
          <w:sz w:val="24"/>
          <w:szCs w:val="24"/>
          <w:lang w:val="en-GB"/>
        </w:rPr>
        <w:t>, for references and that they can be aware and speak the same language to the farmers</w:t>
      </w:r>
    </w:p>
    <w:p w:rsidR="00CD7F57" w:rsidRPr="00CD7F57" w:rsidRDefault="00CD7F57" w:rsidP="00CD7F57">
      <w:pPr>
        <w:pStyle w:val="ListParagraph"/>
        <w:numPr>
          <w:ilvl w:val="0"/>
          <w:numId w:val="45"/>
        </w:numPr>
        <w:jc w:val="both"/>
        <w:rPr>
          <w:rFonts w:cs="Calibri"/>
          <w:sz w:val="24"/>
          <w:szCs w:val="24"/>
          <w:lang w:val="en-GB"/>
        </w:rPr>
      </w:pPr>
      <w:r w:rsidRPr="00CD7F57">
        <w:rPr>
          <w:rFonts w:cs="Calibri"/>
          <w:sz w:val="24"/>
          <w:szCs w:val="24"/>
          <w:lang w:val="en-GB"/>
        </w:rPr>
        <w:t xml:space="preserve">World Veg technical team (Agronomist) to develop and share the fact sheet on pest and diseases mostly affecting vegetable in project selected villages including control measures (Natural pesticides and recommended botanicals) </w:t>
      </w:r>
    </w:p>
    <w:p w:rsidR="00CD7F57" w:rsidRPr="00CD7F57" w:rsidRDefault="00CD7F57" w:rsidP="00CD7F57">
      <w:pPr>
        <w:pStyle w:val="ListParagraph"/>
        <w:numPr>
          <w:ilvl w:val="0"/>
          <w:numId w:val="45"/>
        </w:numPr>
        <w:jc w:val="both"/>
        <w:rPr>
          <w:rFonts w:cs="Calibri"/>
          <w:sz w:val="24"/>
          <w:szCs w:val="24"/>
          <w:lang w:val="en-GB"/>
        </w:rPr>
      </w:pPr>
      <w:r w:rsidRPr="00CD7F57">
        <w:rPr>
          <w:rFonts w:cs="Calibri"/>
          <w:sz w:val="24"/>
          <w:szCs w:val="24"/>
          <w:lang w:val="en-GB"/>
        </w:rPr>
        <w:t>Inviolate to organise feedback meeting to farmers and field staffs in KE selected  sites to discuss,  share experiences, challenges, lessons and  outcomes from 1</w:t>
      </w:r>
      <w:r w:rsidRPr="00CD7F57">
        <w:rPr>
          <w:rFonts w:cs="Calibri"/>
          <w:sz w:val="24"/>
          <w:szCs w:val="24"/>
          <w:vertAlign w:val="superscript"/>
          <w:lang w:val="en-GB"/>
        </w:rPr>
        <w:t>st</w:t>
      </w:r>
      <w:r w:rsidRPr="00CD7F57">
        <w:rPr>
          <w:rFonts w:cs="Calibri"/>
          <w:sz w:val="24"/>
          <w:szCs w:val="24"/>
          <w:lang w:val="en-GB"/>
        </w:rPr>
        <w:t xml:space="preserve"> generation demo plots, and plan together for the next steps.</w:t>
      </w:r>
    </w:p>
    <w:p w:rsidR="00CD7F57" w:rsidRPr="00CD7F57" w:rsidRDefault="00CD7F57" w:rsidP="00CD7F57">
      <w:pPr>
        <w:pStyle w:val="ListParagraph"/>
        <w:jc w:val="both"/>
        <w:rPr>
          <w:rFonts w:cs="Calibri"/>
          <w:sz w:val="24"/>
          <w:szCs w:val="24"/>
          <w:lang w:val="en-GB"/>
        </w:rPr>
      </w:pPr>
    </w:p>
    <w:p w:rsidR="00D218AC" w:rsidRDefault="0079272C" w:rsidP="00D218AC">
      <w:pPr>
        <w:tabs>
          <w:tab w:val="left" w:pos="5459"/>
        </w:tabs>
        <w:autoSpaceDE w:val="0"/>
        <w:autoSpaceDN w:val="0"/>
        <w:adjustRightInd w:val="0"/>
        <w:jc w:val="both"/>
        <w:rPr>
          <w:rFonts w:cs="Calibri"/>
          <w:b/>
          <w:color w:val="066684"/>
          <w:sz w:val="28"/>
          <w:szCs w:val="28"/>
        </w:rPr>
      </w:pPr>
      <w:r w:rsidRPr="00A442E4">
        <w:rPr>
          <w:rFonts w:cs="Calibri"/>
          <w:b/>
          <w:color w:val="066684"/>
          <w:sz w:val="28"/>
          <w:szCs w:val="28"/>
        </w:rPr>
        <w:t>9. Photos or other supporting documents</w:t>
      </w:r>
    </w:p>
    <w:p w:rsidR="00D218AC" w:rsidRPr="00D218AC" w:rsidRDefault="00D218AC" w:rsidP="00D218AC">
      <w:pPr>
        <w:tabs>
          <w:tab w:val="left" w:pos="5459"/>
        </w:tabs>
        <w:autoSpaceDE w:val="0"/>
        <w:autoSpaceDN w:val="0"/>
        <w:adjustRightInd w:val="0"/>
        <w:jc w:val="both"/>
        <w:rPr>
          <w:rFonts w:cs="Calibri"/>
          <w:sz w:val="24"/>
          <w:szCs w:val="24"/>
          <w:u w:val="single"/>
        </w:rPr>
      </w:pPr>
      <w:r w:rsidRPr="00D218AC">
        <w:rPr>
          <w:rFonts w:cs="Calibri"/>
          <w:sz w:val="24"/>
          <w:szCs w:val="24"/>
          <w:u w:val="single"/>
        </w:rPr>
        <w:t xml:space="preserve">Annex 1 </w:t>
      </w:r>
    </w:p>
    <w:tbl>
      <w:tblPr>
        <w:tblW w:w="10256" w:type="dxa"/>
        <w:tblInd w:w="-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318"/>
        <w:gridCol w:w="7938"/>
      </w:tblGrid>
      <w:tr w:rsidR="00D218AC" w:rsidRPr="00D218AC" w:rsidTr="005C25BD">
        <w:tc>
          <w:tcPr>
            <w:tcW w:w="2318" w:type="dxa"/>
            <w:tcMar>
              <w:top w:w="0" w:type="dxa"/>
              <w:left w:w="108" w:type="dxa"/>
              <w:bottom w:w="0" w:type="dxa"/>
              <w:right w:w="108" w:type="dxa"/>
            </w:tcMar>
            <w:hideMark/>
          </w:tcPr>
          <w:p w:rsidR="00D218AC" w:rsidRPr="00D218AC" w:rsidRDefault="00D218AC" w:rsidP="00D218AC">
            <w:pPr>
              <w:spacing w:after="0" w:line="240" w:lineRule="auto"/>
              <w:rPr>
                <w:rFonts w:asciiTheme="minorHAnsi" w:eastAsia="Times New Roman" w:hAnsiTheme="minorHAnsi" w:cstheme="minorHAnsi"/>
                <w:b/>
                <w:bCs/>
              </w:rPr>
            </w:pPr>
            <w:r w:rsidRPr="00D218AC">
              <w:rPr>
                <w:rFonts w:asciiTheme="minorHAnsi" w:eastAsia="Times New Roman" w:hAnsiTheme="minorHAnsi" w:cstheme="minorHAnsi"/>
                <w:b/>
                <w:bCs/>
              </w:rPr>
              <w:t xml:space="preserve">Activity – </w:t>
            </w:r>
            <w:proofErr w:type="spellStart"/>
            <w:r w:rsidRPr="00D218AC">
              <w:rPr>
                <w:rFonts w:asciiTheme="minorHAnsi" w:eastAsia="Times New Roman" w:hAnsiTheme="minorHAnsi" w:cstheme="minorHAnsi"/>
                <w:b/>
                <w:bCs/>
              </w:rPr>
              <w:t>Karatu</w:t>
            </w:r>
            <w:proofErr w:type="spellEnd"/>
            <w:r w:rsidRPr="00D218AC">
              <w:rPr>
                <w:rFonts w:asciiTheme="minorHAnsi" w:eastAsia="Times New Roman" w:hAnsiTheme="minorHAnsi" w:cstheme="minorHAnsi"/>
                <w:b/>
                <w:bCs/>
              </w:rPr>
              <w:t xml:space="preserve"> </w:t>
            </w:r>
          </w:p>
          <w:p w:rsidR="00D218AC" w:rsidRPr="00D218AC" w:rsidRDefault="00D218AC" w:rsidP="00D218AC">
            <w:pPr>
              <w:spacing w:after="0" w:line="240" w:lineRule="auto"/>
              <w:rPr>
                <w:rFonts w:asciiTheme="minorHAnsi" w:eastAsia="Times New Roman" w:hAnsiTheme="minorHAnsi" w:cstheme="minorHAnsi"/>
              </w:rPr>
            </w:pPr>
            <w:r w:rsidRPr="00D218AC">
              <w:rPr>
                <w:rFonts w:asciiTheme="minorHAnsi" w:eastAsia="Times New Roman" w:hAnsiTheme="minorHAnsi" w:cstheme="minorHAnsi"/>
                <w:b/>
                <w:bCs/>
              </w:rPr>
              <w:t>7</w:t>
            </w:r>
            <w:r w:rsidRPr="00D218AC">
              <w:rPr>
                <w:rFonts w:asciiTheme="minorHAnsi" w:eastAsia="Times New Roman" w:hAnsiTheme="minorHAnsi" w:cstheme="minorHAnsi"/>
                <w:b/>
                <w:bCs/>
                <w:vertAlign w:val="superscript"/>
              </w:rPr>
              <w:t>th</w:t>
            </w:r>
            <w:r w:rsidRPr="00D218AC">
              <w:rPr>
                <w:rFonts w:asciiTheme="minorHAnsi" w:eastAsia="Times New Roman" w:hAnsiTheme="minorHAnsi" w:cstheme="minorHAnsi"/>
                <w:b/>
                <w:bCs/>
              </w:rPr>
              <w:t xml:space="preserve"> February, 2020 </w:t>
            </w:r>
          </w:p>
        </w:tc>
        <w:tc>
          <w:tcPr>
            <w:tcW w:w="7938" w:type="dxa"/>
            <w:tcMar>
              <w:top w:w="0" w:type="dxa"/>
              <w:left w:w="108" w:type="dxa"/>
              <w:bottom w:w="0" w:type="dxa"/>
              <w:right w:w="108" w:type="dxa"/>
            </w:tcMar>
            <w:hideMark/>
          </w:tcPr>
          <w:p w:rsidR="00D218AC" w:rsidRPr="00D218AC" w:rsidRDefault="00D218AC" w:rsidP="00D218AC">
            <w:pPr>
              <w:spacing w:after="0" w:line="240" w:lineRule="auto"/>
              <w:rPr>
                <w:rFonts w:asciiTheme="minorHAnsi" w:eastAsia="Times New Roman" w:hAnsiTheme="minorHAnsi" w:cstheme="minorHAnsi"/>
              </w:rPr>
            </w:pPr>
            <w:r w:rsidRPr="00D218AC">
              <w:rPr>
                <w:rFonts w:asciiTheme="minorHAnsi" w:eastAsia="Times New Roman" w:hAnsiTheme="minorHAnsi" w:cstheme="minorHAnsi"/>
              </w:rPr>
              <w:t>Demonstration of extension approaches for scaling postharvest technologies and vegetable management</w:t>
            </w:r>
          </w:p>
        </w:tc>
      </w:tr>
      <w:tr w:rsidR="00D218AC" w:rsidRPr="00D218AC" w:rsidTr="005C25BD">
        <w:tc>
          <w:tcPr>
            <w:tcW w:w="2318" w:type="dxa"/>
            <w:tcMar>
              <w:top w:w="0" w:type="dxa"/>
              <w:left w:w="108" w:type="dxa"/>
              <w:bottom w:w="0" w:type="dxa"/>
              <w:right w:w="108" w:type="dxa"/>
            </w:tcMar>
            <w:hideMark/>
          </w:tcPr>
          <w:p w:rsidR="00D218AC" w:rsidRPr="00D218AC" w:rsidRDefault="00D218AC" w:rsidP="00D218AC">
            <w:pPr>
              <w:spacing w:after="0" w:line="240" w:lineRule="auto"/>
              <w:rPr>
                <w:rFonts w:asciiTheme="minorHAnsi" w:eastAsia="Times New Roman" w:hAnsiTheme="minorHAnsi" w:cstheme="minorHAnsi"/>
              </w:rPr>
            </w:pPr>
            <w:r w:rsidRPr="00D218AC">
              <w:rPr>
                <w:rFonts w:asciiTheme="minorHAnsi" w:eastAsia="Times New Roman" w:hAnsiTheme="minorHAnsi" w:cstheme="minorHAnsi"/>
                <w:b/>
                <w:bCs/>
              </w:rPr>
              <w:t>Lead Researchers</w:t>
            </w:r>
          </w:p>
        </w:tc>
        <w:tc>
          <w:tcPr>
            <w:tcW w:w="7938" w:type="dxa"/>
            <w:tcMar>
              <w:top w:w="0" w:type="dxa"/>
              <w:left w:w="108" w:type="dxa"/>
              <w:bottom w:w="0" w:type="dxa"/>
              <w:right w:w="108" w:type="dxa"/>
            </w:tcMar>
            <w:hideMark/>
          </w:tcPr>
          <w:p w:rsidR="00D218AC" w:rsidRPr="00D218AC" w:rsidRDefault="00D218AC" w:rsidP="00D218AC">
            <w:pPr>
              <w:spacing w:after="0" w:line="240" w:lineRule="auto"/>
              <w:rPr>
                <w:rFonts w:asciiTheme="minorHAnsi" w:eastAsia="Times New Roman" w:hAnsiTheme="minorHAnsi" w:cstheme="minorHAnsi"/>
              </w:rPr>
            </w:pPr>
            <w:r w:rsidRPr="00D218AC">
              <w:rPr>
                <w:rFonts w:asciiTheme="minorHAnsi" w:eastAsia="Times New Roman" w:hAnsiTheme="minorHAnsi" w:cstheme="minorHAnsi"/>
                <w:bCs/>
              </w:rPr>
              <w:t xml:space="preserve">Inviolate Dominick (Vegetables); Christopher </w:t>
            </w:r>
            <w:proofErr w:type="spellStart"/>
            <w:r w:rsidRPr="00D218AC">
              <w:rPr>
                <w:rFonts w:asciiTheme="minorHAnsi" w:eastAsia="Times New Roman" w:hAnsiTheme="minorHAnsi" w:cstheme="minorHAnsi"/>
                <w:bCs/>
              </w:rPr>
              <w:t>Mutungi</w:t>
            </w:r>
            <w:proofErr w:type="spellEnd"/>
            <w:r w:rsidRPr="00D218AC">
              <w:rPr>
                <w:rFonts w:asciiTheme="minorHAnsi" w:eastAsia="Times New Roman" w:hAnsiTheme="minorHAnsi" w:cstheme="minorHAnsi"/>
                <w:bCs/>
              </w:rPr>
              <w:t xml:space="preserve"> (postharvest)</w:t>
            </w:r>
          </w:p>
        </w:tc>
      </w:tr>
      <w:tr w:rsidR="00D218AC" w:rsidRPr="00D218AC" w:rsidTr="005C25BD">
        <w:tc>
          <w:tcPr>
            <w:tcW w:w="2318" w:type="dxa"/>
            <w:tcMar>
              <w:top w:w="0" w:type="dxa"/>
              <w:left w:w="108" w:type="dxa"/>
              <w:bottom w:w="0" w:type="dxa"/>
              <w:right w:w="108" w:type="dxa"/>
            </w:tcMar>
            <w:hideMark/>
          </w:tcPr>
          <w:p w:rsidR="00D218AC" w:rsidRPr="00D218AC" w:rsidRDefault="00D218AC" w:rsidP="00D218AC">
            <w:pPr>
              <w:spacing w:after="0" w:line="240" w:lineRule="auto"/>
              <w:rPr>
                <w:rFonts w:asciiTheme="minorHAnsi" w:eastAsia="Times New Roman" w:hAnsiTheme="minorHAnsi" w:cstheme="minorHAnsi"/>
              </w:rPr>
            </w:pPr>
            <w:r w:rsidRPr="00D218AC">
              <w:rPr>
                <w:rFonts w:asciiTheme="minorHAnsi" w:eastAsia="Times New Roman" w:hAnsiTheme="minorHAnsi" w:cstheme="minorHAnsi"/>
                <w:b/>
                <w:bCs/>
              </w:rPr>
              <w:t>Host farmer</w:t>
            </w:r>
          </w:p>
        </w:tc>
        <w:tc>
          <w:tcPr>
            <w:tcW w:w="7938" w:type="dxa"/>
            <w:tcMar>
              <w:top w:w="0" w:type="dxa"/>
              <w:left w:w="108" w:type="dxa"/>
              <w:bottom w:w="0" w:type="dxa"/>
              <w:right w:w="108" w:type="dxa"/>
            </w:tcMar>
            <w:hideMark/>
          </w:tcPr>
          <w:p w:rsidR="00D218AC" w:rsidRPr="00D218AC" w:rsidRDefault="00D218AC" w:rsidP="00D218AC">
            <w:pPr>
              <w:spacing w:after="0" w:line="240" w:lineRule="auto"/>
              <w:contextualSpacing/>
              <w:rPr>
                <w:rFonts w:asciiTheme="minorHAnsi" w:eastAsia="Times New Roman" w:hAnsiTheme="minorHAnsi" w:cstheme="minorHAnsi"/>
              </w:rPr>
            </w:pPr>
            <w:proofErr w:type="spellStart"/>
            <w:r w:rsidRPr="00D218AC">
              <w:rPr>
                <w:rFonts w:asciiTheme="minorHAnsi" w:eastAsia="Times New Roman" w:hAnsiTheme="minorHAnsi" w:cstheme="minorHAnsi"/>
              </w:rPr>
              <w:t>Bakari</w:t>
            </w:r>
            <w:proofErr w:type="spellEnd"/>
            <w:r w:rsidRPr="00D218AC">
              <w:rPr>
                <w:rFonts w:asciiTheme="minorHAnsi" w:eastAsia="Times New Roman" w:hAnsiTheme="minorHAnsi" w:cstheme="minorHAnsi"/>
              </w:rPr>
              <w:t xml:space="preserve"> </w:t>
            </w:r>
            <w:proofErr w:type="spellStart"/>
            <w:r w:rsidRPr="00D218AC">
              <w:rPr>
                <w:rFonts w:asciiTheme="minorHAnsi" w:eastAsia="Times New Roman" w:hAnsiTheme="minorHAnsi" w:cstheme="minorHAnsi"/>
              </w:rPr>
              <w:t>Hamisi</w:t>
            </w:r>
            <w:proofErr w:type="spellEnd"/>
            <w:r w:rsidRPr="00D218AC">
              <w:rPr>
                <w:rFonts w:asciiTheme="minorHAnsi" w:eastAsia="Times New Roman" w:hAnsiTheme="minorHAnsi" w:cstheme="minorHAnsi"/>
              </w:rPr>
              <w:t xml:space="preserve"> (a farmer trainer from, </w:t>
            </w:r>
            <w:proofErr w:type="spellStart"/>
            <w:r w:rsidRPr="00D218AC">
              <w:rPr>
                <w:rFonts w:asciiTheme="minorHAnsi" w:eastAsia="Times New Roman" w:hAnsiTheme="minorHAnsi" w:cstheme="minorHAnsi"/>
              </w:rPr>
              <w:t>Rhotia</w:t>
            </w:r>
            <w:proofErr w:type="spellEnd"/>
            <w:r w:rsidRPr="00D218AC">
              <w:rPr>
                <w:rFonts w:asciiTheme="minorHAnsi" w:eastAsia="Times New Roman" w:hAnsiTheme="minorHAnsi" w:cstheme="minorHAnsi"/>
              </w:rPr>
              <w:t xml:space="preserve"> </w:t>
            </w:r>
            <w:proofErr w:type="spellStart"/>
            <w:r w:rsidRPr="00D218AC">
              <w:rPr>
                <w:rFonts w:asciiTheme="minorHAnsi" w:eastAsia="Times New Roman" w:hAnsiTheme="minorHAnsi" w:cstheme="minorHAnsi"/>
              </w:rPr>
              <w:t>Khainam</w:t>
            </w:r>
            <w:proofErr w:type="spellEnd"/>
            <w:r w:rsidRPr="00D218AC">
              <w:rPr>
                <w:rFonts w:asciiTheme="minorHAnsi" w:eastAsia="Times New Roman" w:hAnsiTheme="minorHAnsi" w:cstheme="minorHAnsi"/>
              </w:rPr>
              <w:t xml:space="preserve"> village.</w:t>
            </w:r>
          </w:p>
        </w:tc>
      </w:tr>
      <w:tr w:rsidR="00D218AC" w:rsidRPr="00D218AC" w:rsidTr="005C25BD">
        <w:tc>
          <w:tcPr>
            <w:tcW w:w="2318" w:type="dxa"/>
            <w:tcMar>
              <w:top w:w="0" w:type="dxa"/>
              <w:left w:w="108" w:type="dxa"/>
              <w:bottom w:w="0" w:type="dxa"/>
              <w:right w:w="108" w:type="dxa"/>
            </w:tcMar>
            <w:hideMark/>
          </w:tcPr>
          <w:p w:rsidR="00D218AC" w:rsidRPr="00D218AC" w:rsidRDefault="00D218AC" w:rsidP="00D218AC">
            <w:pPr>
              <w:spacing w:after="0" w:line="240" w:lineRule="auto"/>
              <w:rPr>
                <w:rFonts w:asciiTheme="minorHAnsi" w:eastAsia="Times New Roman" w:hAnsiTheme="minorHAnsi" w:cstheme="minorHAnsi"/>
              </w:rPr>
            </w:pPr>
            <w:r w:rsidRPr="00D218AC">
              <w:rPr>
                <w:rFonts w:asciiTheme="minorHAnsi" w:eastAsia="Times New Roman" w:hAnsiTheme="minorHAnsi" w:cstheme="minorHAnsi"/>
                <w:b/>
                <w:bCs/>
              </w:rPr>
              <w:t>Stakeholder attendance (category and anticipated number)</w:t>
            </w:r>
          </w:p>
        </w:tc>
        <w:tc>
          <w:tcPr>
            <w:tcW w:w="7938" w:type="dxa"/>
            <w:tcMar>
              <w:top w:w="0" w:type="dxa"/>
              <w:left w:w="108" w:type="dxa"/>
              <w:bottom w:w="0" w:type="dxa"/>
              <w:right w:w="108" w:type="dxa"/>
            </w:tcMar>
            <w:hideMark/>
          </w:tcPr>
          <w:p w:rsidR="00D218AC" w:rsidRPr="00D218AC" w:rsidRDefault="00D218AC" w:rsidP="00D218AC">
            <w:pPr>
              <w:spacing w:after="0" w:line="240" w:lineRule="auto"/>
              <w:ind w:left="720"/>
              <w:contextualSpacing/>
              <w:rPr>
                <w:rFonts w:asciiTheme="minorHAnsi" w:eastAsia="Times New Roman" w:hAnsiTheme="minorHAnsi" w:cstheme="minorHAnsi"/>
              </w:rPr>
            </w:pPr>
          </w:p>
          <w:p w:rsidR="00D218AC" w:rsidRPr="00D218AC" w:rsidRDefault="00D218AC" w:rsidP="00D218AC">
            <w:pPr>
              <w:spacing w:after="0" w:line="240" w:lineRule="auto"/>
              <w:contextualSpacing/>
              <w:rPr>
                <w:rFonts w:asciiTheme="minorHAnsi" w:eastAsia="Times New Roman" w:hAnsiTheme="minorHAnsi" w:cstheme="minorHAnsi"/>
              </w:rPr>
            </w:pPr>
            <w:r w:rsidRPr="00D218AC">
              <w:rPr>
                <w:rFonts w:asciiTheme="minorHAnsi" w:eastAsia="Times New Roman" w:hAnsiTheme="minorHAnsi" w:cstheme="minorHAnsi"/>
              </w:rPr>
              <w:t>Farmers (25-50), District and village extension officers (2-4), IDP staff (2), researchers (3) and local leaders (3-6).</w:t>
            </w:r>
          </w:p>
          <w:p w:rsidR="00D218AC" w:rsidRPr="00D218AC" w:rsidRDefault="00D218AC" w:rsidP="00D218AC">
            <w:pPr>
              <w:spacing w:after="0" w:line="240" w:lineRule="auto"/>
              <w:rPr>
                <w:rFonts w:asciiTheme="minorHAnsi" w:eastAsia="Times New Roman" w:hAnsiTheme="minorHAnsi" w:cstheme="minorHAnsi"/>
              </w:rPr>
            </w:pPr>
          </w:p>
        </w:tc>
      </w:tr>
      <w:tr w:rsidR="00D218AC" w:rsidRPr="00D218AC" w:rsidTr="005C25BD">
        <w:tc>
          <w:tcPr>
            <w:tcW w:w="2318" w:type="dxa"/>
            <w:tcMar>
              <w:top w:w="0" w:type="dxa"/>
              <w:left w:w="108" w:type="dxa"/>
              <w:bottom w:w="0" w:type="dxa"/>
              <w:right w:w="108" w:type="dxa"/>
            </w:tcMar>
            <w:hideMark/>
          </w:tcPr>
          <w:p w:rsidR="00D218AC" w:rsidRPr="00D218AC" w:rsidRDefault="00D218AC" w:rsidP="00D218AC">
            <w:pPr>
              <w:spacing w:after="0" w:line="240" w:lineRule="auto"/>
              <w:rPr>
                <w:rFonts w:asciiTheme="minorHAnsi" w:eastAsia="Times New Roman" w:hAnsiTheme="minorHAnsi" w:cstheme="minorHAnsi"/>
              </w:rPr>
            </w:pPr>
            <w:r w:rsidRPr="00D218AC">
              <w:rPr>
                <w:rFonts w:asciiTheme="minorHAnsi" w:eastAsia="Times New Roman" w:hAnsiTheme="minorHAnsi" w:cstheme="minorHAnsi"/>
                <w:b/>
                <w:bCs/>
              </w:rPr>
              <w:t>Activity Summary with references to documents</w:t>
            </w:r>
          </w:p>
        </w:tc>
        <w:tc>
          <w:tcPr>
            <w:tcW w:w="7938" w:type="dxa"/>
            <w:tcMar>
              <w:top w:w="0" w:type="dxa"/>
              <w:left w:w="108" w:type="dxa"/>
              <w:bottom w:w="0" w:type="dxa"/>
              <w:right w:w="108" w:type="dxa"/>
            </w:tcMar>
            <w:hideMark/>
          </w:tcPr>
          <w:p w:rsidR="00D218AC" w:rsidRPr="00D218AC" w:rsidRDefault="00D218AC" w:rsidP="00D218AC">
            <w:pPr>
              <w:spacing w:after="0" w:line="240" w:lineRule="auto"/>
              <w:rPr>
                <w:rFonts w:asciiTheme="minorHAnsi" w:eastAsia="Times New Roman" w:hAnsiTheme="minorHAnsi" w:cstheme="minorHAnsi"/>
              </w:rPr>
            </w:pPr>
            <w:r w:rsidRPr="00D218AC">
              <w:rPr>
                <w:rFonts w:asciiTheme="minorHAnsi" w:eastAsia="Times New Roman" w:hAnsiTheme="minorHAnsi" w:cstheme="minorHAnsi"/>
              </w:rPr>
              <w:t xml:space="preserve">Africa RISING has been validating (most of the literature) vegetable management practices and post-harvest technologies thorough research trials, and facilitating their transfer to farmers in </w:t>
            </w:r>
            <w:proofErr w:type="spellStart"/>
            <w:r w:rsidRPr="00D218AC">
              <w:rPr>
                <w:rFonts w:asciiTheme="minorHAnsi" w:eastAsia="Times New Roman" w:hAnsiTheme="minorHAnsi" w:cstheme="minorHAnsi"/>
              </w:rPr>
              <w:t>Babati</w:t>
            </w:r>
            <w:proofErr w:type="spellEnd"/>
            <w:r w:rsidRPr="00D218AC">
              <w:rPr>
                <w:rFonts w:asciiTheme="minorHAnsi" w:eastAsia="Times New Roman" w:hAnsiTheme="minorHAnsi" w:cstheme="minorHAnsi"/>
              </w:rPr>
              <w:t xml:space="preserve"> District through demonstrations that are used as learning </w:t>
            </w:r>
            <w:proofErr w:type="spellStart"/>
            <w:r w:rsidRPr="00D218AC">
              <w:rPr>
                <w:rFonts w:asciiTheme="minorHAnsi" w:eastAsia="Times New Roman" w:hAnsiTheme="minorHAnsi" w:cstheme="minorHAnsi"/>
              </w:rPr>
              <w:lastRenderedPageBreak/>
              <w:t>centres</w:t>
            </w:r>
            <w:proofErr w:type="spellEnd"/>
            <w:r w:rsidRPr="00D218AC">
              <w:rPr>
                <w:rFonts w:asciiTheme="minorHAnsi" w:eastAsia="Times New Roman" w:hAnsiTheme="minorHAnsi" w:cstheme="minorHAnsi"/>
              </w:rPr>
              <w:t xml:space="preserve"> and for hosting field days since 2014. In 2018/2019, it expanded expand its scaling activities into </w:t>
            </w:r>
            <w:proofErr w:type="spellStart"/>
            <w:r w:rsidRPr="00D218AC">
              <w:rPr>
                <w:rFonts w:asciiTheme="minorHAnsi" w:eastAsia="Times New Roman" w:hAnsiTheme="minorHAnsi" w:cstheme="minorHAnsi"/>
              </w:rPr>
              <w:t>Karatu</w:t>
            </w:r>
            <w:proofErr w:type="spellEnd"/>
            <w:r w:rsidRPr="00D218AC">
              <w:rPr>
                <w:rFonts w:asciiTheme="minorHAnsi" w:eastAsia="Times New Roman" w:hAnsiTheme="minorHAnsi" w:cstheme="minorHAnsi"/>
              </w:rPr>
              <w:t xml:space="preserve"> District and partnered with </w:t>
            </w:r>
            <w:r w:rsidRPr="00D218AC">
              <w:rPr>
                <w:rFonts w:asciiTheme="minorHAnsi" w:eastAsiaTheme="minorHAnsi" w:hAnsiTheme="minorHAnsi" w:cstheme="minorHAnsi"/>
                <w:lang w:val="en-GB"/>
              </w:rPr>
              <w:t xml:space="preserve">Iles de </w:t>
            </w:r>
            <w:proofErr w:type="spellStart"/>
            <w:r w:rsidRPr="00D218AC">
              <w:rPr>
                <w:rFonts w:asciiTheme="minorHAnsi" w:eastAsiaTheme="minorHAnsi" w:hAnsiTheme="minorHAnsi" w:cstheme="minorHAnsi"/>
                <w:lang w:val="en-GB"/>
              </w:rPr>
              <w:t>Paix</w:t>
            </w:r>
            <w:proofErr w:type="spellEnd"/>
            <w:r w:rsidRPr="00D218AC">
              <w:rPr>
                <w:rFonts w:asciiTheme="minorHAnsi" w:eastAsiaTheme="minorHAnsi" w:hAnsiTheme="minorHAnsi" w:cstheme="minorHAnsi"/>
                <w:lang w:val="en-GB"/>
              </w:rPr>
              <w:t xml:space="preserve"> (</w:t>
            </w:r>
            <w:r w:rsidRPr="00D218AC">
              <w:rPr>
                <w:rFonts w:asciiTheme="minorHAnsi" w:eastAsiaTheme="minorHAnsi" w:hAnsiTheme="minorHAnsi" w:cstheme="minorHAnsi"/>
                <w:lang w:eastAsia="zh-TW"/>
              </w:rPr>
              <w:t xml:space="preserve">IDP) to scale </w:t>
            </w:r>
            <w:r w:rsidRPr="00D218AC">
              <w:rPr>
                <w:rFonts w:asciiTheme="minorHAnsi" w:eastAsia="Times New Roman" w:hAnsiTheme="minorHAnsi" w:cstheme="minorHAnsi"/>
              </w:rPr>
              <w:t xml:space="preserve">best bet technologies that include use of improved vegetable varieties and good agricultural practices (GAP) such as integrated pest management (IPM) to reduce pest and disease incidences, reduce pesticides use in vegetable production and increase overall farm productivity. </w:t>
            </w:r>
          </w:p>
          <w:p w:rsidR="00D218AC" w:rsidRPr="00D218AC" w:rsidRDefault="00D218AC" w:rsidP="00D218AC">
            <w:pPr>
              <w:spacing w:after="0" w:line="240" w:lineRule="auto"/>
              <w:rPr>
                <w:rFonts w:asciiTheme="minorHAnsi" w:eastAsia="Times New Roman" w:hAnsiTheme="minorHAnsi" w:cstheme="minorHAnsi"/>
              </w:rPr>
            </w:pPr>
          </w:p>
          <w:p w:rsidR="00D218AC" w:rsidRPr="00D218AC" w:rsidRDefault="00D218AC" w:rsidP="00D218AC">
            <w:pPr>
              <w:spacing w:after="0" w:line="240" w:lineRule="auto"/>
              <w:rPr>
                <w:rFonts w:asciiTheme="minorHAnsi" w:eastAsia="Times New Roman" w:hAnsiTheme="minorHAnsi" w:cstheme="minorHAnsi"/>
              </w:rPr>
            </w:pPr>
            <w:r w:rsidRPr="00D218AC">
              <w:rPr>
                <w:rFonts w:asciiTheme="minorHAnsi" w:eastAsia="Times New Roman" w:hAnsiTheme="minorHAnsi" w:cstheme="minorHAnsi"/>
              </w:rPr>
              <w:t>At postharvest level, the aim is to transfer to farmers, processors, and other stakeholders validated technologies for improved postharvest management to reduce food losses, increase food safety, enhance nutrition, and raise produce quality by demonstrating improved harvesting, handling, processing, and storage techniques for maize and legumes.</w:t>
            </w:r>
          </w:p>
          <w:p w:rsidR="00D218AC" w:rsidRPr="00D218AC" w:rsidRDefault="00D218AC" w:rsidP="00D218AC">
            <w:pPr>
              <w:spacing w:after="0"/>
              <w:jc w:val="both"/>
              <w:rPr>
                <w:rFonts w:asciiTheme="minorHAnsi" w:eastAsia="Times New Roman" w:hAnsiTheme="minorHAnsi" w:cstheme="minorHAnsi"/>
                <w:lang w:val="x-none"/>
              </w:rPr>
            </w:pPr>
          </w:p>
          <w:p w:rsidR="00D218AC" w:rsidRPr="00D218AC" w:rsidRDefault="00D218AC" w:rsidP="00D218AC">
            <w:pPr>
              <w:spacing w:after="0" w:line="240" w:lineRule="auto"/>
              <w:rPr>
                <w:rFonts w:asciiTheme="minorHAnsi" w:eastAsia="Times New Roman" w:hAnsiTheme="minorHAnsi" w:cstheme="minorHAnsi"/>
              </w:rPr>
            </w:pPr>
          </w:p>
          <w:p w:rsidR="00D218AC" w:rsidRPr="00D218AC" w:rsidRDefault="00D218AC" w:rsidP="00D218AC">
            <w:pPr>
              <w:spacing w:after="0" w:line="240" w:lineRule="auto"/>
              <w:rPr>
                <w:rFonts w:asciiTheme="minorHAnsi" w:eastAsia="Times New Roman" w:hAnsiTheme="minorHAnsi" w:cstheme="minorHAnsi"/>
                <w:b/>
                <w:bCs/>
              </w:rPr>
            </w:pPr>
            <w:r w:rsidRPr="00D218AC">
              <w:rPr>
                <w:rFonts w:asciiTheme="minorHAnsi" w:eastAsia="Times New Roman" w:hAnsiTheme="minorHAnsi" w:cstheme="minorHAnsi"/>
                <w:b/>
                <w:bCs/>
              </w:rPr>
              <w:t>Literature (Vegetables)</w:t>
            </w:r>
          </w:p>
          <w:p w:rsidR="00D218AC" w:rsidRPr="00D218AC" w:rsidRDefault="00D218AC" w:rsidP="00D218AC">
            <w:pPr>
              <w:spacing w:after="0" w:line="240" w:lineRule="auto"/>
              <w:rPr>
                <w:rFonts w:asciiTheme="minorHAnsi" w:eastAsia="Times New Roman" w:hAnsiTheme="minorHAnsi" w:cstheme="minorHAnsi"/>
              </w:rPr>
            </w:pPr>
            <w:r w:rsidRPr="00D218AC">
              <w:rPr>
                <w:rFonts w:asciiTheme="minorHAnsi" w:eastAsia="Times New Roman" w:hAnsiTheme="minorHAnsi" w:cstheme="minorHAnsi"/>
              </w:rPr>
              <w:t> </w:t>
            </w:r>
          </w:p>
          <w:p w:rsidR="00D218AC" w:rsidRPr="00D218AC" w:rsidRDefault="00D218AC" w:rsidP="00D218AC">
            <w:pPr>
              <w:spacing w:after="0" w:line="240" w:lineRule="auto"/>
              <w:rPr>
                <w:rFonts w:asciiTheme="minorHAnsi" w:eastAsia="Times New Roman" w:hAnsiTheme="minorHAnsi" w:cstheme="minorHAnsi"/>
              </w:rPr>
            </w:pPr>
            <w:r w:rsidRPr="00D218AC">
              <w:rPr>
                <w:rFonts w:asciiTheme="minorHAnsi" w:eastAsia="Times New Roman" w:hAnsiTheme="minorHAnsi" w:cstheme="minorHAnsi"/>
              </w:rPr>
              <w:t xml:space="preserve">Lazaro, V., </w:t>
            </w:r>
            <w:proofErr w:type="spellStart"/>
            <w:r w:rsidRPr="00D218AC">
              <w:rPr>
                <w:rFonts w:asciiTheme="minorHAnsi" w:eastAsia="Times New Roman" w:hAnsiTheme="minorHAnsi" w:cstheme="minorHAnsi"/>
              </w:rPr>
              <w:t>Rajendran</w:t>
            </w:r>
            <w:proofErr w:type="spellEnd"/>
            <w:r w:rsidRPr="00D218AC">
              <w:rPr>
                <w:rFonts w:asciiTheme="minorHAnsi" w:eastAsia="Times New Roman" w:hAnsiTheme="minorHAnsi" w:cstheme="minorHAnsi"/>
              </w:rPr>
              <w:t xml:space="preserve">, S., </w:t>
            </w:r>
            <w:proofErr w:type="spellStart"/>
            <w:r w:rsidRPr="00D218AC">
              <w:rPr>
                <w:rFonts w:asciiTheme="minorHAnsi" w:eastAsia="Times New Roman" w:hAnsiTheme="minorHAnsi" w:cstheme="minorHAnsi"/>
              </w:rPr>
              <w:t>Afari-Sefa</w:t>
            </w:r>
            <w:proofErr w:type="spellEnd"/>
            <w:r w:rsidRPr="00D218AC">
              <w:rPr>
                <w:rFonts w:asciiTheme="minorHAnsi" w:eastAsia="Times New Roman" w:hAnsiTheme="minorHAnsi" w:cstheme="minorHAnsi"/>
              </w:rPr>
              <w:t xml:space="preserve">, V., &amp; </w:t>
            </w:r>
            <w:proofErr w:type="spellStart"/>
            <w:r w:rsidRPr="00D218AC">
              <w:rPr>
                <w:rFonts w:asciiTheme="minorHAnsi" w:eastAsia="Times New Roman" w:hAnsiTheme="minorHAnsi" w:cstheme="minorHAnsi"/>
              </w:rPr>
              <w:t>Kazuzuru</w:t>
            </w:r>
            <w:proofErr w:type="spellEnd"/>
            <w:r w:rsidRPr="00D218AC">
              <w:rPr>
                <w:rFonts w:asciiTheme="minorHAnsi" w:eastAsia="Times New Roman" w:hAnsiTheme="minorHAnsi" w:cstheme="minorHAnsi"/>
              </w:rPr>
              <w:t xml:space="preserve">, B. (2017). Analysis of good agricultural practices in an integrated maize-based farming system. International journal of vegetable science, 23(6), 598-604. </w:t>
            </w:r>
            <w:hyperlink r:id="rId9" w:history="1">
              <w:r w:rsidRPr="00D218AC">
                <w:rPr>
                  <w:rFonts w:asciiTheme="minorHAnsi" w:eastAsia="Times New Roman" w:hAnsiTheme="minorHAnsi" w:cstheme="minorHAnsi"/>
                  <w:color w:val="0563C1" w:themeColor="hyperlink"/>
                  <w:u w:val="single"/>
                </w:rPr>
                <w:t>http://dx.doi.org/10.1080/19315260.2017.1341445</w:t>
              </w:r>
            </w:hyperlink>
          </w:p>
          <w:p w:rsidR="00D218AC" w:rsidRPr="00D218AC" w:rsidRDefault="00D218AC" w:rsidP="00D218AC">
            <w:pPr>
              <w:spacing w:after="0" w:line="240" w:lineRule="auto"/>
              <w:rPr>
                <w:rFonts w:asciiTheme="minorHAnsi" w:eastAsia="Times New Roman" w:hAnsiTheme="minorHAnsi" w:cstheme="minorHAnsi"/>
              </w:rPr>
            </w:pPr>
          </w:p>
          <w:p w:rsidR="00D218AC" w:rsidRPr="00D218AC" w:rsidRDefault="00D218AC" w:rsidP="00D218AC">
            <w:pPr>
              <w:spacing w:after="0" w:line="240" w:lineRule="auto"/>
              <w:rPr>
                <w:rFonts w:asciiTheme="minorHAnsi" w:eastAsia="Times New Roman" w:hAnsiTheme="minorHAnsi" w:cstheme="minorHAnsi"/>
              </w:rPr>
            </w:pPr>
            <w:proofErr w:type="spellStart"/>
            <w:r w:rsidRPr="00D218AC">
              <w:rPr>
                <w:rFonts w:asciiTheme="minorHAnsi" w:eastAsia="Times New Roman" w:hAnsiTheme="minorHAnsi" w:cstheme="minorHAnsi"/>
              </w:rPr>
              <w:t>Lukumay</w:t>
            </w:r>
            <w:proofErr w:type="spellEnd"/>
            <w:r w:rsidRPr="00D218AC">
              <w:rPr>
                <w:rFonts w:asciiTheme="minorHAnsi" w:eastAsia="Times New Roman" w:hAnsiTheme="minorHAnsi" w:cstheme="minorHAnsi"/>
              </w:rPr>
              <w:t xml:space="preserve">, P. J., </w:t>
            </w:r>
            <w:proofErr w:type="spellStart"/>
            <w:r w:rsidRPr="00D218AC">
              <w:rPr>
                <w:rFonts w:asciiTheme="minorHAnsi" w:eastAsia="Times New Roman" w:hAnsiTheme="minorHAnsi" w:cstheme="minorHAnsi"/>
              </w:rPr>
              <w:t>Afari-Sefa</w:t>
            </w:r>
            <w:proofErr w:type="spellEnd"/>
            <w:r w:rsidRPr="00D218AC">
              <w:rPr>
                <w:rFonts w:asciiTheme="minorHAnsi" w:eastAsia="Times New Roman" w:hAnsiTheme="minorHAnsi" w:cstheme="minorHAnsi"/>
              </w:rPr>
              <w:t xml:space="preserve">, V., </w:t>
            </w:r>
            <w:proofErr w:type="spellStart"/>
            <w:r w:rsidRPr="00D218AC">
              <w:rPr>
                <w:rFonts w:asciiTheme="minorHAnsi" w:eastAsia="Times New Roman" w:hAnsiTheme="minorHAnsi" w:cstheme="minorHAnsi"/>
              </w:rPr>
              <w:t>Ochieng</w:t>
            </w:r>
            <w:proofErr w:type="spellEnd"/>
            <w:r w:rsidRPr="00D218AC">
              <w:rPr>
                <w:rFonts w:asciiTheme="minorHAnsi" w:eastAsia="Times New Roman" w:hAnsiTheme="minorHAnsi" w:cstheme="minorHAnsi"/>
              </w:rPr>
              <w:t xml:space="preserve">, J., Dominick, I., Coyne, D., &amp; </w:t>
            </w:r>
            <w:proofErr w:type="spellStart"/>
            <w:r w:rsidRPr="00D218AC">
              <w:rPr>
                <w:rFonts w:asciiTheme="minorHAnsi" w:eastAsia="Times New Roman" w:hAnsiTheme="minorHAnsi" w:cstheme="minorHAnsi"/>
              </w:rPr>
              <w:t>Chagomoka</w:t>
            </w:r>
            <w:proofErr w:type="spellEnd"/>
            <w:r w:rsidRPr="00D218AC">
              <w:rPr>
                <w:rFonts w:asciiTheme="minorHAnsi" w:eastAsia="Times New Roman" w:hAnsiTheme="minorHAnsi" w:cstheme="minorHAnsi"/>
              </w:rPr>
              <w:t xml:space="preserve">, T. (2016). Yield response and economic performance of participatory evaluated elite vegetable cultivars in intensive farming systems in Tanzania. </w:t>
            </w:r>
            <w:proofErr w:type="spellStart"/>
            <w:r w:rsidRPr="00D218AC">
              <w:rPr>
                <w:rFonts w:asciiTheme="minorHAnsi" w:eastAsia="Times New Roman" w:hAnsiTheme="minorHAnsi" w:cstheme="minorHAnsi"/>
              </w:rPr>
              <w:t>Acta</w:t>
            </w:r>
            <w:proofErr w:type="spellEnd"/>
            <w:r w:rsidRPr="00D218AC">
              <w:rPr>
                <w:rFonts w:asciiTheme="minorHAnsi" w:eastAsia="Times New Roman" w:hAnsiTheme="minorHAnsi" w:cstheme="minorHAnsi"/>
              </w:rPr>
              <w:t xml:space="preserve"> </w:t>
            </w:r>
            <w:proofErr w:type="spellStart"/>
            <w:r w:rsidRPr="00D218AC">
              <w:rPr>
                <w:rFonts w:asciiTheme="minorHAnsi" w:eastAsia="Times New Roman" w:hAnsiTheme="minorHAnsi" w:cstheme="minorHAnsi"/>
              </w:rPr>
              <w:t>Hortic</w:t>
            </w:r>
            <w:proofErr w:type="spellEnd"/>
            <w:r w:rsidRPr="00D218AC">
              <w:rPr>
                <w:rFonts w:asciiTheme="minorHAnsi" w:eastAsia="Times New Roman" w:hAnsiTheme="minorHAnsi" w:cstheme="minorHAnsi"/>
              </w:rPr>
              <w:t xml:space="preserve">. 1205, 75-86. </w:t>
            </w:r>
            <w:hyperlink r:id="rId10" w:history="1">
              <w:r w:rsidRPr="00D218AC">
                <w:rPr>
                  <w:rFonts w:asciiTheme="minorHAnsi" w:eastAsia="Times New Roman" w:hAnsiTheme="minorHAnsi" w:cstheme="minorHAnsi"/>
                  <w:color w:val="0563C1" w:themeColor="hyperlink"/>
                  <w:u w:val="single"/>
                </w:rPr>
                <w:t>https://doi.org/10.17660/ActaHortic.2018.1205.9</w:t>
              </w:r>
            </w:hyperlink>
          </w:p>
          <w:p w:rsidR="00D218AC" w:rsidRPr="00D218AC" w:rsidRDefault="00D218AC" w:rsidP="00D218AC">
            <w:pPr>
              <w:spacing w:after="0" w:line="240" w:lineRule="auto"/>
              <w:rPr>
                <w:rFonts w:asciiTheme="minorHAnsi" w:eastAsia="Times New Roman" w:hAnsiTheme="minorHAnsi" w:cstheme="minorHAnsi"/>
              </w:rPr>
            </w:pPr>
            <w:r w:rsidRPr="00D218AC">
              <w:rPr>
                <w:rFonts w:asciiTheme="minorHAnsi" w:eastAsia="Times New Roman" w:hAnsiTheme="minorHAnsi" w:cstheme="minorHAnsi"/>
              </w:rPr>
              <w:t xml:space="preserve"> </w:t>
            </w:r>
          </w:p>
          <w:p w:rsidR="00D218AC" w:rsidRPr="00D218AC" w:rsidRDefault="00D218AC" w:rsidP="00D218AC">
            <w:pPr>
              <w:spacing w:after="0" w:line="240" w:lineRule="auto"/>
              <w:rPr>
                <w:rFonts w:asciiTheme="minorHAnsi" w:eastAsia="Times New Roman" w:hAnsiTheme="minorHAnsi" w:cstheme="minorHAnsi"/>
                <w:spacing w:val="3"/>
                <w:u w:val="single"/>
              </w:rPr>
            </w:pPr>
            <w:proofErr w:type="spellStart"/>
            <w:r w:rsidRPr="00D218AC">
              <w:rPr>
                <w:rFonts w:asciiTheme="minorHAnsi" w:eastAsia="Times New Roman" w:hAnsiTheme="minorHAnsi" w:cstheme="minorHAnsi"/>
              </w:rPr>
              <w:t>Rajendran</w:t>
            </w:r>
            <w:proofErr w:type="spellEnd"/>
            <w:r w:rsidRPr="00D218AC">
              <w:rPr>
                <w:rFonts w:asciiTheme="minorHAnsi" w:eastAsia="Times New Roman" w:hAnsiTheme="minorHAnsi" w:cstheme="minorHAnsi"/>
              </w:rPr>
              <w:t xml:space="preserve">, S., </w:t>
            </w:r>
            <w:proofErr w:type="spellStart"/>
            <w:r w:rsidRPr="00D218AC">
              <w:rPr>
                <w:rFonts w:asciiTheme="minorHAnsi" w:eastAsia="Times New Roman" w:hAnsiTheme="minorHAnsi" w:cstheme="minorHAnsi"/>
              </w:rPr>
              <w:t>Afari-Sefa</w:t>
            </w:r>
            <w:proofErr w:type="spellEnd"/>
            <w:r w:rsidRPr="00D218AC">
              <w:rPr>
                <w:rFonts w:asciiTheme="minorHAnsi" w:eastAsia="Times New Roman" w:hAnsiTheme="minorHAnsi" w:cstheme="minorHAnsi"/>
              </w:rPr>
              <w:t xml:space="preserve">, V., </w:t>
            </w:r>
            <w:proofErr w:type="spellStart"/>
            <w:r w:rsidRPr="00D218AC">
              <w:rPr>
                <w:rFonts w:asciiTheme="minorHAnsi" w:eastAsia="Times New Roman" w:hAnsiTheme="minorHAnsi" w:cstheme="minorHAnsi"/>
              </w:rPr>
              <w:t>Shee</w:t>
            </w:r>
            <w:proofErr w:type="spellEnd"/>
            <w:r w:rsidRPr="00D218AC">
              <w:rPr>
                <w:rFonts w:asciiTheme="minorHAnsi" w:eastAsia="Times New Roman" w:hAnsiTheme="minorHAnsi" w:cstheme="minorHAnsi"/>
              </w:rPr>
              <w:t xml:space="preserve">, A., </w:t>
            </w:r>
            <w:proofErr w:type="spellStart"/>
            <w:r w:rsidRPr="00D218AC">
              <w:rPr>
                <w:rFonts w:asciiTheme="minorHAnsi" w:eastAsia="Times New Roman" w:hAnsiTheme="minorHAnsi" w:cstheme="minorHAnsi"/>
              </w:rPr>
              <w:t>Bocher</w:t>
            </w:r>
            <w:proofErr w:type="spellEnd"/>
            <w:r w:rsidRPr="00D218AC">
              <w:rPr>
                <w:rFonts w:asciiTheme="minorHAnsi" w:eastAsia="Times New Roman" w:hAnsiTheme="minorHAnsi" w:cstheme="minorHAnsi"/>
              </w:rPr>
              <w:t xml:space="preserve">, T., </w:t>
            </w:r>
            <w:proofErr w:type="spellStart"/>
            <w:r w:rsidRPr="00D218AC">
              <w:rPr>
                <w:rFonts w:asciiTheme="minorHAnsi" w:eastAsia="Times New Roman" w:hAnsiTheme="minorHAnsi" w:cstheme="minorHAnsi"/>
              </w:rPr>
              <w:t>Bekunda</w:t>
            </w:r>
            <w:proofErr w:type="spellEnd"/>
            <w:r w:rsidRPr="00D218AC">
              <w:rPr>
                <w:rFonts w:asciiTheme="minorHAnsi" w:eastAsia="Times New Roman" w:hAnsiTheme="minorHAnsi" w:cstheme="minorHAnsi"/>
              </w:rPr>
              <w:t xml:space="preserve">, M., &amp; </w:t>
            </w:r>
            <w:proofErr w:type="spellStart"/>
            <w:r w:rsidRPr="00D218AC">
              <w:rPr>
                <w:rFonts w:asciiTheme="minorHAnsi" w:eastAsia="Times New Roman" w:hAnsiTheme="minorHAnsi" w:cstheme="minorHAnsi"/>
              </w:rPr>
              <w:t>Lukumay</w:t>
            </w:r>
            <w:proofErr w:type="spellEnd"/>
            <w:r w:rsidRPr="00D218AC">
              <w:rPr>
                <w:rFonts w:asciiTheme="minorHAnsi" w:eastAsia="Times New Roman" w:hAnsiTheme="minorHAnsi" w:cstheme="minorHAnsi"/>
              </w:rPr>
              <w:t xml:space="preserve">, P. J. (2017). Does crop diversity contribute to dietary diversity? Evidence from integration of vegetables into maize-based farming systems. Agriculture &amp; Food Security, 6(1), 50. </w:t>
            </w:r>
            <w:hyperlink r:id="rId11" w:history="1">
              <w:r w:rsidRPr="00D218AC">
                <w:rPr>
                  <w:rFonts w:asciiTheme="minorHAnsi" w:eastAsia="Times New Roman" w:hAnsiTheme="minorHAnsi" w:cstheme="minorHAnsi"/>
                  <w:color w:val="0563C1" w:themeColor="hyperlink"/>
                  <w:spacing w:val="3"/>
                  <w:u w:val="single"/>
                </w:rPr>
                <w:t>https://link.springer.com/article/10.1186/s40066-017-0127-3</w:t>
              </w:r>
            </w:hyperlink>
          </w:p>
          <w:p w:rsidR="00D218AC" w:rsidRPr="00D218AC" w:rsidRDefault="00D218AC" w:rsidP="00D218AC">
            <w:pPr>
              <w:spacing w:after="0" w:line="240" w:lineRule="auto"/>
              <w:rPr>
                <w:rFonts w:asciiTheme="minorHAnsi" w:eastAsia="Times New Roman" w:hAnsiTheme="minorHAnsi" w:cstheme="minorHAnsi"/>
              </w:rPr>
            </w:pPr>
          </w:p>
          <w:p w:rsidR="00D218AC" w:rsidRPr="00D218AC" w:rsidRDefault="00D218AC" w:rsidP="00D218AC">
            <w:pPr>
              <w:spacing w:after="0" w:line="240" w:lineRule="auto"/>
              <w:rPr>
                <w:rFonts w:asciiTheme="minorHAnsi" w:eastAsia="Times New Roman" w:hAnsiTheme="minorHAnsi" w:cstheme="minorHAnsi"/>
              </w:rPr>
            </w:pPr>
            <w:proofErr w:type="spellStart"/>
            <w:r w:rsidRPr="00D218AC">
              <w:rPr>
                <w:rFonts w:asciiTheme="minorHAnsi" w:eastAsia="Times New Roman" w:hAnsiTheme="minorHAnsi" w:cstheme="minorHAnsi"/>
              </w:rPr>
              <w:t>Habiyaremye</w:t>
            </w:r>
            <w:proofErr w:type="spellEnd"/>
            <w:r w:rsidRPr="00D218AC">
              <w:rPr>
                <w:rFonts w:asciiTheme="minorHAnsi" w:eastAsia="Times New Roman" w:hAnsiTheme="minorHAnsi" w:cstheme="minorHAnsi"/>
              </w:rPr>
              <w:t xml:space="preserve">, N., </w:t>
            </w:r>
            <w:proofErr w:type="spellStart"/>
            <w:r w:rsidRPr="00D218AC">
              <w:rPr>
                <w:rFonts w:asciiTheme="minorHAnsi" w:eastAsia="Times New Roman" w:hAnsiTheme="minorHAnsi" w:cstheme="minorHAnsi"/>
              </w:rPr>
              <w:t>Tabe-Ojong</w:t>
            </w:r>
            <w:proofErr w:type="spellEnd"/>
            <w:r w:rsidRPr="00D218AC">
              <w:rPr>
                <w:rFonts w:asciiTheme="minorHAnsi" w:eastAsia="Times New Roman" w:hAnsiTheme="minorHAnsi" w:cstheme="minorHAnsi"/>
              </w:rPr>
              <w:t xml:space="preserve">, M. P. J., </w:t>
            </w:r>
            <w:proofErr w:type="spellStart"/>
            <w:r w:rsidRPr="00D218AC">
              <w:rPr>
                <w:rFonts w:asciiTheme="minorHAnsi" w:eastAsia="Times New Roman" w:hAnsiTheme="minorHAnsi" w:cstheme="minorHAnsi"/>
              </w:rPr>
              <w:t>Ochieng</w:t>
            </w:r>
            <w:proofErr w:type="spellEnd"/>
            <w:r w:rsidRPr="00D218AC">
              <w:rPr>
                <w:rFonts w:asciiTheme="minorHAnsi" w:eastAsia="Times New Roman" w:hAnsiTheme="minorHAnsi" w:cstheme="minorHAnsi"/>
              </w:rPr>
              <w:t xml:space="preserve">, J., &amp; </w:t>
            </w:r>
            <w:proofErr w:type="spellStart"/>
            <w:r w:rsidRPr="00D218AC">
              <w:rPr>
                <w:rFonts w:asciiTheme="minorHAnsi" w:eastAsia="Times New Roman" w:hAnsiTheme="minorHAnsi" w:cstheme="minorHAnsi"/>
              </w:rPr>
              <w:t>Chagomoka</w:t>
            </w:r>
            <w:proofErr w:type="spellEnd"/>
            <w:r w:rsidRPr="00D218AC">
              <w:rPr>
                <w:rFonts w:asciiTheme="minorHAnsi" w:eastAsia="Times New Roman" w:hAnsiTheme="minorHAnsi" w:cstheme="minorHAnsi"/>
              </w:rPr>
              <w:t xml:space="preserve">, T. (2019). New insights on efficiency and productivity analysis: Evidence from vegetable-poultry integration in rural Tanzania. Scientific African, 6, e00190. </w:t>
            </w:r>
            <w:hyperlink r:id="rId12" w:history="1">
              <w:r w:rsidRPr="00D218AC">
                <w:rPr>
                  <w:rFonts w:asciiTheme="minorHAnsi" w:eastAsia="Times New Roman" w:hAnsiTheme="minorHAnsi" w:cstheme="minorHAnsi"/>
                  <w:color w:val="0563C1" w:themeColor="hyperlink"/>
                  <w:u w:val="single"/>
                </w:rPr>
                <w:t>https://www.sciencedirect.com/science/article/pii/S2468227619307513</w:t>
              </w:r>
            </w:hyperlink>
          </w:p>
          <w:p w:rsidR="00D218AC" w:rsidRPr="00D218AC" w:rsidRDefault="00D218AC" w:rsidP="00D218AC">
            <w:pPr>
              <w:spacing w:after="0" w:line="240" w:lineRule="auto"/>
              <w:rPr>
                <w:rFonts w:asciiTheme="minorHAnsi" w:eastAsia="Times New Roman" w:hAnsiTheme="minorHAnsi" w:cstheme="minorHAnsi"/>
                <w:b/>
                <w:bCs/>
              </w:rPr>
            </w:pPr>
          </w:p>
          <w:p w:rsidR="00D218AC" w:rsidRPr="00D218AC" w:rsidRDefault="00D218AC" w:rsidP="00D218AC">
            <w:pPr>
              <w:spacing w:after="0" w:line="240" w:lineRule="auto"/>
              <w:rPr>
                <w:rFonts w:asciiTheme="minorHAnsi" w:eastAsia="Times New Roman" w:hAnsiTheme="minorHAnsi" w:cstheme="minorHAnsi"/>
              </w:rPr>
            </w:pPr>
            <w:proofErr w:type="spellStart"/>
            <w:r w:rsidRPr="00D218AC">
              <w:rPr>
                <w:rFonts w:asciiTheme="minorHAnsi" w:eastAsia="Times New Roman" w:hAnsiTheme="minorHAnsi" w:cstheme="minorHAnsi"/>
              </w:rPr>
              <w:t>Aku</w:t>
            </w:r>
            <w:proofErr w:type="spellEnd"/>
            <w:r w:rsidRPr="00D218AC">
              <w:rPr>
                <w:rFonts w:asciiTheme="minorHAnsi" w:eastAsia="Times New Roman" w:hAnsiTheme="minorHAnsi" w:cstheme="minorHAnsi"/>
              </w:rPr>
              <w:t xml:space="preserve">, A., </w:t>
            </w:r>
            <w:proofErr w:type="spellStart"/>
            <w:r w:rsidRPr="00D218AC">
              <w:rPr>
                <w:rFonts w:asciiTheme="minorHAnsi" w:eastAsia="Times New Roman" w:hAnsiTheme="minorHAnsi" w:cstheme="minorHAnsi"/>
              </w:rPr>
              <w:t>Mshenga</w:t>
            </w:r>
            <w:proofErr w:type="spellEnd"/>
            <w:r w:rsidRPr="00D218AC">
              <w:rPr>
                <w:rFonts w:asciiTheme="minorHAnsi" w:eastAsia="Times New Roman" w:hAnsiTheme="minorHAnsi" w:cstheme="minorHAnsi"/>
              </w:rPr>
              <w:t xml:space="preserve">, P., </w:t>
            </w:r>
            <w:proofErr w:type="spellStart"/>
            <w:r w:rsidRPr="00D218AC">
              <w:rPr>
                <w:rFonts w:asciiTheme="minorHAnsi" w:eastAsia="Times New Roman" w:hAnsiTheme="minorHAnsi" w:cstheme="minorHAnsi"/>
              </w:rPr>
              <w:t>Afari-Sefa</w:t>
            </w:r>
            <w:proofErr w:type="spellEnd"/>
            <w:r w:rsidRPr="00D218AC">
              <w:rPr>
                <w:rFonts w:asciiTheme="minorHAnsi" w:eastAsia="Times New Roman" w:hAnsiTheme="minorHAnsi" w:cstheme="minorHAnsi"/>
              </w:rPr>
              <w:t xml:space="preserve">, V., &amp; </w:t>
            </w:r>
            <w:proofErr w:type="spellStart"/>
            <w:r w:rsidRPr="00D218AC">
              <w:rPr>
                <w:rFonts w:asciiTheme="minorHAnsi" w:eastAsia="Times New Roman" w:hAnsiTheme="minorHAnsi" w:cstheme="minorHAnsi"/>
              </w:rPr>
              <w:t>Ochieng</w:t>
            </w:r>
            <w:proofErr w:type="spellEnd"/>
            <w:r w:rsidRPr="00D218AC">
              <w:rPr>
                <w:rFonts w:asciiTheme="minorHAnsi" w:eastAsia="Times New Roman" w:hAnsiTheme="minorHAnsi" w:cstheme="minorHAnsi"/>
              </w:rPr>
              <w:t xml:space="preserve">, J. (2018). Effect of market access provided by farmer organizations on smallholder vegetable farmer’s income in Tanzania. Cogent Food &amp; Agriculture, 4(1), 1560596. Cogent Food &amp; Agriculture 4:1560596. </w:t>
            </w:r>
            <w:hyperlink r:id="rId13" w:history="1">
              <w:r w:rsidRPr="00D218AC">
                <w:rPr>
                  <w:rFonts w:asciiTheme="minorHAnsi" w:eastAsia="Times New Roman" w:hAnsiTheme="minorHAnsi" w:cstheme="minorHAnsi"/>
                  <w:color w:val="0563C1" w:themeColor="hyperlink"/>
                  <w:u w:val="single"/>
                </w:rPr>
                <w:t>https://doi.org/10.1080/23311932.2018.1560596</w:t>
              </w:r>
            </w:hyperlink>
          </w:p>
          <w:p w:rsidR="00D218AC" w:rsidRPr="00D218AC" w:rsidRDefault="00D218AC" w:rsidP="00D218AC">
            <w:pPr>
              <w:spacing w:after="0" w:line="240" w:lineRule="auto"/>
              <w:rPr>
                <w:rFonts w:asciiTheme="minorHAnsi" w:eastAsia="Times New Roman" w:hAnsiTheme="minorHAnsi" w:cstheme="minorHAnsi"/>
              </w:rPr>
            </w:pPr>
          </w:p>
          <w:p w:rsidR="00D218AC" w:rsidRPr="00D218AC" w:rsidRDefault="00D218AC" w:rsidP="00D218AC">
            <w:pPr>
              <w:spacing w:after="0" w:line="240" w:lineRule="auto"/>
              <w:rPr>
                <w:rFonts w:asciiTheme="minorHAnsi" w:eastAsia="Times New Roman" w:hAnsiTheme="minorHAnsi" w:cstheme="minorHAnsi"/>
              </w:rPr>
            </w:pPr>
            <w:proofErr w:type="spellStart"/>
            <w:r w:rsidRPr="00D218AC">
              <w:rPr>
                <w:rFonts w:asciiTheme="minorHAnsi" w:eastAsia="Times New Roman" w:hAnsiTheme="minorHAnsi" w:cstheme="minorHAnsi"/>
              </w:rPr>
              <w:t>Ochieng</w:t>
            </w:r>
            <w:proofErr w:type="spellEnd"/>
            <w:r w:rsidRPr="00D218AC">
              <w:rPr>
                <w:rFonts w:asciiTheme="minorHAnsi" w:eastAsia="Times New Roman" w:hAnsiTheme="minorHAnsi" w:cstheme="minorHAnsi"/>
              </w:rPr>
              <w:t xml:space="preserve">, J., </w:t>
            </w:r>
            <w:proofErr w:type="spellStart"/>
            <w:r w:rsidRPr="00D218AC">
              <w:rPr>
                <w:rFonts w:asciiTheme="minorHAnsi" w:eastAsia="Times New Roman" w:hAnsiTheme="minorHAnsi" w:cstheme="minorHAnsi"/>
              </w:rPr>
              <w:t>Afari-Sefa</w:t>
            </w:r>
            <w:proofErr w:type="spellEnd"/>
            <w:r w:rsidRPr="00D218AC">
              <w:rPr>
                <w:rFonts w:asciiTheme="minorHAnsi" w:eastAsia="Times New Roman" w:hAnsiTheme="minorHAnsi" w:cstheme="minorHAnsi"/>
              </w:rPr>
              <w:t xml:space="preserve">, V., </w:t>
            </w:r>
            <w:proofErr w:type="spellStart"/>
            <w:r w:rsidRPr="00D218AC">
              <w:rPr>
                <w:rFonts w:asciiTheme="minorHAnsi" w:eastAsia="Times New Roman" w:hAnsiTheme="minorHAnsi" w:cstheme="minorHAnsi"/>
              </w:rPr>
              <w:t>Lukumay</w:t>
            </w:r>
            <w:proofErr w:type="spellEnd"/>
            <w:r w:rsidRPr="00D218AC">
              <w:rPr>
                <w:rFonts w:asciiTheme="minorHAnsi" w:eastAsia="Times New Roman" w:hAnsiTheme="minorHAnsi" w:cstheme="minorHAnsi"/>
              </w:rPr>
              <w:t xml:space="preserve">, P., </w:t>
            </w:r>
            <w:proofErr w:type="spellStart"/>
            <w:r w:rsidRPr="00D218AC">
              <w:rPr>
                <w:rFonts w:asciiTheme="minorHAnsi" w:eastAsia="Times New Roman" w:hAnsiTheme="minorHAnsi" w:cstheme="minorHAnsi"/>
              </w:rPr>
              <w:t>Muthoni</w:t>
            </w:r>
            <w:proofErr w:type="spellEnd"/>
            <w:r w:rsidRPr="00D218AC">
              <w:rPr>
                <w:rFonts w:asciiTheme="minorHAnsi" w:eastAsia="Times New Roman" w:hAnsiTheme="minorHAnsi" w:cstheme="minorHAnsi"/>
              </w:rPr>
              <w:t xml:space="preserve">, F., </w:t>
            </w:r>
            <w:proofErr w:type="spellStart"/>
            <w:r w:rsidRPr="00D218AC">
              <w:rPr>
                <w:rFonts w:asciiTheme="minorHAnsi" w:eastAsia="Times New Roman" w:hAnsiTheme="minorHAnsi" w:cstheme="minorHAnsi"/>
              </w:rPr>
              <w:t>Gramzow</w:t>
            </w:r>
            <w:proofErr w:type="spellEnd"/>
            <w:r w:rsidRPr="00D218AC">
              <w:rPr>
                <w:rFonts w:asciiTheme="minorHAnsi" w:eastAsia="Times New Roman" w:hAnsiTheme="minorHAnsi" w:cstheme="minorHAnsi"/>
              </w:rPr>
              <w:t xml:space="preserve">, A., &amp; Dominic, I. (2019). Smallholder farmers' adoption of vegetable production technologies in </w:t>
            </w:r>
            <w:proofErr w:type="spellStart"/>
            <w:r w:rsidRPr="00D218AC">
              <w:rPr>
                <w:rFonts w:asciiTheme="minorHAnsi" w:eastAsia="Times New Roman" w:hAnsiTheme="minorHAnsi" w:cstheme="minorHAnsi"/>
              </w:rPr>
              <w:t>Babati</w:t>
            </w:r>
            <w:proofErr w:type="spellEnd"/>
            <w:r w:rsidRPr="00D218AC">
              <w:rPr>
                <w:rFonts w:asciiTheme="minorHAnsi" w:eastAsia="Times New Roman" w:hAnsiTheme="minorHAnsi" w:cstheme="minorHAnsi"/>
              </w:rPr>
              <w:t xml:space="preserve"> District, Tanzania. </w:t>
            </w:r>
            <w:proofErr w:type="spellStart"/>
            <w:r w:rsidRPr="00D218AC">
              <w:rPr>
                <w:rFonts w:asciiTheme="minorHAnsi" w:eastAsia="Times New Roman" w:hAnsiTheme="minorHAnsi" w:cstheme="minorHAnsi"/>
              </w:rPr>
              <w:t>Acta</w:t>
            </w:r>
            <w:proofErr w:type="spellEnd"/>
            <w:r w:rsidRPr="00D218AC">
              <w:rPr>
                <w:rFonts w:asciiTheme="minorHAnsi" w:eastAsia="Times New Roman" w:hAnsiTheme="minorHAnsi" w:cstheme="minorHAnsi"/>
              </w:rPr>
              <w:t xml:space="preserve"> </w:t>
            </w:r>
            <w:proofErr w:type="spellStart"/>
            <w:r w:rsidRPr="00D218AC">
              <w:rPr>
                <w:rFonts w:asciiTheme="minorHAnsi" w:eastAsia="Times New Roman" w:hAnsiTheme="minorHAnsi" w:cstheme="minorHAnsi"/>
              </w:rPr>
              <w:t>Hortic</w:t>
            </w:r>
            <w:proofErr w:type="spellEnd"/>
            <w:r w:rsidRPr="00D218AC">
              <w:rPr>
                <w:rFonts w:asciiTheme="minorHAnsi" w:eastAsia="Times New Roman" w:hAnsiTheme="minorHAnsi" w:cstheme="minorHAnsi"/>
              </w:rPr>
              <w:t>. 1255, 197-202. DOI: 10.17660/ActaHortic.2019.1255.31</w:t>
            </w:r>
          </w:p>
          <w:p w:rsidR="00D218AC" w:rsidRPr="00D218AC" w:rsidRDefault="00D218AC" w:rsidP="00D218AC">
            <w:pPr>
              <w:spacing w:after="0" w:line="240" w:lineRule="auto"/>
              <w:rPr>
                <w:rFonts w:asciiTheme="minorHAnsi" w:eastAsia="Times New Roman" w:hAnsiTheme="minorHAnsi" w:cstheme="minorHAnsi"/>
              </w:rPr>
            </w:pPr>
            <w:hyperlink r:id="rId14" w:history="1">
              <w:r w:rsidRPr="00D218AC">
                <w:rPr>
                  <w:rFonts w:asciiTheme="minorHAnsi" w:eastAsia="Times New Roman" w:hAnsiTheme="minorHAnsi" w:cstheme="minorHAnsi"/>
                  <w:color w:val="0563C1" w:themeColor="hyperlink"/>
                  <w:u w:val="single"/>
                </w:rPr>
                <w:t>https://doi.org/10.17660/ActaHortic.2019.1255.31</w:t>
              </w:r>
            </w:hyperlink>
          </w:p>
          <w:p w:rsidR="00D218AC" w:rsidRPr="00D218AC" w:rsidRDefault="00D218AC" w:rsidP="00D218AC">
            <w:pPr>
              <w:spacing w:after="0" w:line="240" w:lineRule="auto"/>
              <w:rPr>
                <w:rFonts w:asciiTheme="minorHAnsi" w:eastAsia="Times New Roman" w:hAnsiTheme="minorHAnsi" w:cstheme="minorHAnsi"/>
              </w:rPr>
            </w:pPr>
          </w:p>
          <w:p w:rsidR="00D218AC" w:rsidRPr="00D218AC" w:rsidRDefault="00D218AC" w:rsidP="00D218AC">
            <w:pPr>
              <w:spacing w:after="0" w:line="240" w:lineRule="auto"/>
              <w:rPr>
                <w:rFonts w:asciiTheme="minorHAnsi" w:eastAsiaTheme="minorHAnsi" w:hAnsiTheme="minorHAnsi" w:cstheme="minorBidi"/>
              </w:rPr>
            </w:pPr>
            <w:proofErr w:type="spellStart"/>
            <w:r w:rsidRPr="00D218AC">
              <w:rPr>
                <w:rFonts w:asciiTheme="minorHAnsi" w:eastAsiaTheme="minorHAnsi" w:hAnsiTheme="minorHAnsi" w:cstheme="minorHAnsi"/>
              </w:rPr>
              <w:lastRenderedPageBreak/>
              <w:t>Habiyaremye</w:t>
            </w:r>
            <w:proofErr w:type="spellEnd"/>
            <w:r w:rsidRPr="00D218AC">
              <w:rPr>
                <w:rFonts w:asciiTheme="minorHAnsi" w:eastAsiaTheme="minorHAnsi" w:hAnsiTheme="minorHAnsi" w:cstheme="minorHAnsi"/>
              </w:rPr>
              <w:t xml:space="preserve">, N., </w:t>
            </w:r>
            <w:proofErr w:type="spellStart"/>
            <w:r w:rsidRPr="00D218AC">
              <w:rPr>
                <w:rFonts w:asciiTheme="minorHAnsi" w:eastAsiaTheme="minorHAnsi" w:hAnsiTheme="minorHAnsi" w:cstheme="minorHAnsi"/>
              </w:rPr>
              <w:t>Ochieng</w:t>
            </w:r>
            <w:proofErr w:type="spellEnd"/>
            <w:r w:rsidRPr="00D218AC">
              <w:rPr>
                <w:rFonts w:asciiTheme="minorHAnsi" w:eastAsiaTheme="minorHAnsi" w:hAnsiTheme="minorHAnsi" w:cstheme="minorHAnsi"/>
              </w:rPr>
              <w:t xml:space="preserve">, J., &amp; </w:t>
            </w:r>
            <w:proofErr w:type="spellStart"/>
            <w:r w:rsidRPr="00D218AC">
              <w:rPr>
                <w:rFonts w:asciiTheme="minorHAnsi" w:eastAsiaTheme="minorHAnsi" w:hAnsiTheme="minorHAnsi" w:cstheme="minorHAnsi"/>
              </w:rPr>
              <w:t>Heckelei</w:t>
            </w:r>
            <w:proofErr w:type="spellEnd"/>
            <w:r w:rsidRPr="00D218AC">
              <w:rPr>
                <w:rFonts w:asciiTheme="minorHAnsi" w:eastAsiaTheme="minorHAnsi" w:hAnsiTheme="minorHAnsi" w:cstheme="minorHAnsi"/>
              </w:rPr>
              <w:t xml:space="preserve">, T. (2019). Economic analysis of integrated vegetable-poultry production systems in the </w:t>
            </w:r>
            <w:proofErr w:type="spellStart"/>
            <w:r w:rsidRPr="00D218AC">
              <w:rPr>
                <w:rFonts w:asciiTheme="minorHAnsi" w:eastAsiaTheme="minorHAnsi" w:hAnsiTheme="minorHAnsi" w:cstheme="minorHAnsi"/>
              </w:rPr>
              <w:t>Babati</w:t>
            </w:r>
            <w:proofErr w:type="spellEnd"/>
            <w:r w:rsidRPr="00D218AC">
              <w:rPr>
                <w:rFonts w:asciiTheme="minorHAnsi" w:eastAsiaTheme="minorHAnsi" w:hAnsiTheme="minorHAnsi" w:cstheme="minorHAnsi"/>
              </w:rPr>
              <w:t xml:space="preserve"> District of Tanzania (No. 295750). African Association of Agricultural Economists (AAAE), (Under review in </w:t>
            </w:r>
            <w:proofErr w:type="spellStart"/>
            <w:r w:rsidRPr="00D218AC">
              <w:rPr>
                <w:rFonts w:asciiTheme="minorHAnsi" w:eastAsiaTheme="minorHAnsi" w:hAnsiTheme="minorHAnsi" w:cstheme="minorHAnsi"/>
              </w:rPr>
              <w:t>Agrekon</w:t>
            </w:r>
            <w:proofErr w:type="spellEnd"/>
            <w:r w:rsidRPr="00D218AC">
              <w:rPr>
                <w:rFonts w:asciiTheme="minorHAnsi" w:eastAsiaTheme="minorHAnsi" w:hAnsiTheme="minorHAnsi" w:cstheme="minorHAnsi"/>
              </w:rPr>
              <w:t xml:space="preserve">). </w:t>
            </w:r>
            <w:hyperlink r:id="rId15" w:history="1">
              <w:r w:rsidRPr="00D218AC">
                <w:rPr>
                  <w:rFonts w:asciiTheme="minorHAnsi" w:eastAsiaTheme="minorHAnsi" w:hAnsiTheme="minorHAnsi" w:cstheme="minorBidi"/>
                  <w:color w:val="0563C1" w:themeColor="hyperlink"/>
                  <w:u w:val="single"/>
                </w:rPr>
                <w:t>http://dx.doi.org/10.22004/ag.econ.295750</w:t>
              </w:r>
            </w:hyperlink>
          </w:p>
          <w:p w:rsidR="00D218AC" w:rsidRPr="00D218AC" w:rsidRDefault="00D218AC" w:rsidP="00D218AC">
            <w:pPr>
              <w:spacing w:after="0" w:line="240" w:lineRule="auto"/>
              <w:rPr>
                <w:rFonts w:asciiTheme="minorHAnsi" w:eastAsia="Times New Roman" w:hAnsiTheme="minorHAnsi" w:cstheme="minorHAnsi"/>
              </w:rPr>
            </w:pPr>
          </w:p>
          <w:p w:rsidR="00D218AC" w:rsidRPr="00D218AC" w:rsidRDefault="00D218AC" w:rsidP="00D218AC">
            <w:pPr>
              <w:spacing w:after="0" w:line="240" w:lineRule="auto"/>
              <w:rPr>
                <w:rFonts w:asciiTheme="minorHAnsi" w:eastAsia="Times New Roman" w:hAnsiTheme="minorHAnsi" w:cstheme="minorHAnsi"/>
              </w:rPr>
            </w:pPr>
          </w:p>
          <w:p w:rsidR="00D218AC" w:rsidRDefault="00D218AC" w:rsidP="00D218AC">
            <w:pPr>
              <w:spacing w:after="0" w:line="240" w:lineRule="auto"/>
              <w:rPr>
                <w:rFonts w:asciiTheme="minorHAnsi" w:eastAsia="Times New Roman" w:hAnsiTheme="minorHAnsi" w:cstheme="minorHAnsi"/>
                <w:b/>
                <w:bCs/>
              </w:rPr>
            </w:pPr>
          </w:p>
          <w:p w:rsidR="00D218AC" w:rsidRPr="00D218AC" w:rsidRDefault="00D218AC" w:rsidP="00D218AC">
            <w:pPr>
              <w:spacing w:after="0" w:line="240" w:lineRule="auto"/>
              <w:rPr>
                <w:rFonts w:asciiTheme="minorHAnsi" w:eastAsia="Times New Roman" w:hAnsiTheme="minorHAnsi" w:cstheme="minorHAnsi"/>
                <w:b/>
                <w:bCs/>
              </w:rPr>
            </w:pPr>
            <w:r w:rsidRPr="00D218AC">
              <w:rPr>
                <w:rFonts w:asciiTheme="minorHAnsi" w:eastAsia="Times New Roman" w:hAnsiTheme="minorHAnsi" w:cstheme="minorHAnsi"/>
                <w:b/>
                <w:bCs/>
              </w:rPr>
              <w:t>Theses</w:t>
            </w:r>
          </w:p>
          <w:p w:rsidR="00D218AC" w:rsidRPr="00D218AC" w:rsidRDefault="00D218AC" w:rsidP="00D218AC">
            <w:pPr>
              <w:spacing w:after="0" w:line="240" w:lineRule="auto"/>
              <w:rPr>
                <w:rFonts w:asciiTheme="minorHAnsi" w:eastAsia="Times New Roman" w:hAnsiTheme="minorHAnsi" w:cstheme="minorHAnsi"/>
                <w:b/>
                <w:bCs/>
              </w:rPr>
            </w:pPr>
          </w:p>
          <w:p w:rsidR="00D218AC" w:rsidRPr="00D218AC" w:rsidRDefault="00D218AC" w:rsidP="00D218AC">
            <w:pPr>
              <w:spacing w:after="0" w:line="240" w:lineRule="auto"/>
              <w:rPr>
                <w:rFonts w:asciiTheme="minorHAnsi" w:eastAsia="Times New Roman" w:hAnsiTheme="minorHAnsi" w:cstheme="minorHAnsi"/>
              </w:rPr>
            </w:pPr>
            <w:proofErr w:type="spellStart"/>
            <w:r w:rsidRPr="00D218AC">
              <w:rPr>
                <w:rFonts w:asciiTheme="minorHAnsi" w:eastAsiaTheme="minorHAnsi" w:hAnsiTheme="minorHAnsi" w:cstheme="minorHAnsi"/>
                <w:shd w:val="clear" w:color="auto" w:fill="FFFFFF"/>
              </w:rPr>
              <w:t>Naphtal</w:t>
            </w:r>
            <w:proofErr w:type="spellEnd"/>
            <w:r w:rsidRPr="00D218AC">
              <w:rPr>
                <w:rFonts w:asciiTheme="minorHAnsi" w:eastAsiaTheme="minorHAnsi" w:hAnsiTheme="minorHAnsi" w:cstheme="minorHAnsi"/>
                <w:shd w:val="clear" w:color="auto" w:fill="FFFFFF"/>
              </w:rPr>
              <w:t xml:space="preserve">, H. (2018). </w:t>
            </w:r>
            <w:r w:rsidRPr="00D218AC">
              <w:rPr>
                <w:rFonts w:asciiTheme="minorHAnsi" w:eastAsiaTheme="minorHAnsi" w:hAnsiTheme="minorHAnsi" w:cstheme="minorHAnsi"/>
              </w:rPr>
              <w:t xml:space="preserve">Economic analysis of integrated vegetable and poultry production systems in the </w:t>
            </w:r>
            <w:proofErr w:type="spellStart"/>
            <w:r w:rsidRPr="00D218AC">
              <w:rPr>
                <w:rFonts w:asciiTheme="minorHAnsi" w:eastAsiaTheme="minorHAnsi" w:hAnsiTheme="minorHAnsi" w:cstheme="minorHAnsi"/>
              </w:rPr>
              <w:t>Babati</w:t>
            </w:r>
            <w:proofErr w:type="spellEnd"/>
            <w:r w:rsidRPr="00D218AC">
              <w:rPr>
                <w:rFonts w:asciiTheme="minorHAnsi" w:eastAsiaTheme="minorHAnsi" w:hAnsiTheme="minorHAnsi" w:cstheme="minorHAnsi"/>
              </w:rPr>
              <w:t xml:space="preserve"> District of Tanzania</w:t>
            </w:r>
            <w:r w:rsidRPr="00D218AC">
              <w:rPr>
                <w:rFonts w:asciiTheme="minorHAnsi" w:eastAsiaTheme="minorHAnsi" w:hAnsiTheme="minorHAnsi" w:cstheme="minorHAnsi"/>
                <w:shd w:val="clear" w:color="auto" w:fill="FFFFFF"/>
              </w:rPr>
              <w:t xml:space="preserve"> (</w:t>
            </w:r>
            <w:proofErr w:type="spellStart"/>
            <w:r w:rsidRPr="00D218AC">
              <w:rPr>
                <w:rFonts w:asciiTheme="minorHAnsi" w:eastAsiaTheme="minorHAnsi" w:hAnsiTheme="minorHAnsi" w:cstheme="minorHAnsi"/>
                <w:shd w:val="clear" w:color="auto" w:fill="FFFFFF"/>
              </w:rPr>
              <w:t>Msc</w:t>
            </w:r>
            <w:proofErr w:type="spellEnd"/>
            <w:r w:rsidRPr="00D218AC">
              <w:rPr>
                <w:rFonts w:asciiTheme="minorHAnsi" w:eastAsiaTheme="minorHAnsi" w:hAnsiTheme="minorHAnsi" w:cstheme="minorHAnsi"/>
                <w:shd w:val="clear" w:color="auto" w:fill="FFFFFF"/>
              </w:rPr>
              <w:t xml:space="preserve"> dissertation, University of Bonn).</w:t>
            </w:r>
            <w:r w:rsidRPr="00D218AC">
              <w:rPr>
                <w:rFonts w:asciiTheme="minorHAnsi" w:eastAsia="Times New Roman" w:hAnsiTheme="minorHAnsi" w:cstheme="minorHAnsi"/>
                <w:bCs/>
              </w:rPr>
              <w:t xml:space="preserve"> </w:t>
            </w:r>
          </w:p>
          <w:p w:rsidR="00D218AC" w:rsidRPr="00D218AC" w:rsidRDefault="00D218AC" w:rsidP="00D218AC">
            <w:pPr>
              <w:spacing w:after="0" w:line="240" w:lineRule="auto"/>
              <w:rPr>
                <w:rFonts w:asciiTheme="minorHAnsi" w:eastAsia="Times New Roman" w:hAnsiTheme="minorHAnsi" w:cstheme="minorHAnsi"/>
                <w:u w:val="single"/>
              </w:rPr>
            </w:pPr>
            <w:hyperlink r:id="rId16" w:history="1">
              <w:r w:rsidRPr="00D218AC">
                <w:rPr>
                  <w:rFonts w:asciiTheme="minorHAnsi" w:eastAsia="Times New Roman" w:hAnsiTheme="minorHAnsi" w:cstheme="minorHAnsi"/>
                  <w:color w:val="0563C1" w:themeColor="hyperlink"/>
                  <w:u w:val="single"/>
                </w:rPr>
                <w:t>https://cgspace.cgiar.org/handle/10568/102165</w:t>
              </w:r>
            </w:hyperlink>
          </w:p>
          <w:p w:rsidR="00D218AC" w:rsidRPr="00D218AC" w:rsidRDefault="00D218AC" w:rsidP="00D218AC">
            <w:pPr>
              <w:spacing w:after="0" w:line="240" w:lineRule="auto"/>
              <w:rPr>
                <w:rFonts w:asciiTheme="minorHAnsi" w:eastAsia="Times New Roman" w:hAnsiTheme="minorHAnsi" w:cstheme="minorHAnsi"/>
                <w:u w:val="single"/>
              </w:rPr>
            </w:pPr>
          </w:p>
          <w:p w:rsidR="00D218AC" w:rsidRPr="00D218AC" w:rsidRDefault="00D218AC" w:rsidP="00D218AC">
            <w:pPr>
              <w:spacing w:after="0" w:line="240" w:lineRule="auto"/>
              <w:rPr>
                <w:rFonts w:asciiTheme="minorHAnsi" w:eastAsia="Times New Roman" w:hAnsiTheme="minorHAnsi" w:cstheme="minorHAnsi"/>
              </w:rPr>
            </w:pPr>
            <w:proofErr w:type="spellStart"/>
            <w:r w:rsidRPr="00D218AC">
              <w:rPr>
                <w:rFonts w:asciiTheme="minorHAnsi" w:eastAsia="Times New Roman" w:hAnsiTheme="minorHAnsi" w:cstheme="minorHAnsi"/>
              </w:rPr>
              <w:t>Aku</w:t>
            </w:r>
            <w:proofErr w:type="spellEnd"/>
            <w:r w:rsidRPr="00D218AC">
              <w:rPr>
                <w:rFonts w:asciiTheme="minorHAnsi" w:eastAsia="Times New Roman" w:hAnsiTheme="minorHAnsi" w:cstheme="minorHAnsi"/>
              </w:rPr>
              <w:t xml:space="preserve">, A.O. (2017). Influence of farmer organizations as a market information system on market access and income of smallholder vegetable farmers in </w:t>
            </w:r>
            <w:proofErr w:type="spellStart"/>
            <w:r w:rsidRPr="00D218AC">
              <w:rPr>
                <w:rFonts w:asciiTheme="minorHAnsi" w:eastAsia="Times New Roman" w:hAnsiTheme="minorHAnsi" w:cstheme="minorHAnsi"/>
              </w:rPr>
              <w:t>Babati</w:t>
            </w:r>
            <w:proofErr w:type="spellEnd"/>
            <w:r w:rsidRPr="00D218AC">
              <w:rPr>
                <w:rFonts w:asciiTheme="minorHAnsi" w:eastAsia="Times New Roman" w:hAnsiTheme="minorHAnsi" w:cstheme="minorHAnsi"/>
              </w:rPr>
              <w:t xml:space="preserve"> District, Tanzania. MSc thesis in Agricultural Economics. </w:t>
            </w:r>
            <w:proofErr w:type="spellStart"/>
            <w:r w:rsidRPr="00D218AC">
              <w:rPr>
                <w:rFonts w:asciiTheme="minorHAnsi" w:eastAsia="Times New Roman" w:hAnsiTheme="minorHAnsi" w:cstheme="minorHAnsi"/>
              </w:rPr>
              <w:t>Nakuru</w:t>
            </w:r>
            <w:proofErr w:type="spellEnd"/>
            <w:r w:rsidRPr="00D218AC">
              <w:rPr>
                <w:rFonts w:asciiTheme="minorHAnsi" w:eastAsia="Times New Roman" w:hAnsiTheme="minorHAnsi" w:cstheme="minorHAnsi"/>
              </w:rPr>
              <w:t xml:space="preserve">, Kenya: Egerton University. </w:t>
            </w:r>
            <w:hyperlink r:id="rId17" w:history="1">
              <w:r w:rsidRPr="00D218AC">
                <w:rPr>
                  <w:rFonts w:asciiTheme="minorHAnsi" w:eastAsia="Times New Roman" w:hAnsiTheme="minorHAnsi" w:cstheme="minorHAnsi"/>
                  <w:color w:val="0563C1" w:themeColor="hyperlink"/>
                  <w:u w:val="single"/>
                </w:rPr>
                <w:t>https://hdl.handle.net/10568/90677</w:t>
              </w:r>
            </w:hyperlink>
          </w:p>
          <w:p w:rsidR="00D218AC" w:rsidRPr="00D218AC" w:rsidRDefault="00D218AC" w:rsidP="00D218AC">
            <w:pPr>
              <w:spacing w:after="0" w:line="240" w:lineRule="auto"/>
              <w:rPr>
                <w:rFonts w:asciiTheme="minorHAnsi" w:eastAsia="Times New Roman" w:hAnsiTheme="minorHAnsi" w:cstheme="minorHAnsi"/>
              </w:rPr>
            </w:pPr>
          </w:p>
          <w:p w:rsidR="00D218AC" w:rsidRPr="00D218AC" w:rsidRDefault="00D218AC" w:rsidP="00D218AC">
            <w:pPr>
              <w:spacing w:after="0" w:line="240" w:lineRule="auto"/>
              <w:rPr>
                <w:rFonts w:asciiTheme="minorHAnsi" w:eastAsia="Times New Roman" w:hAnsiTheme="minorHAnsi" w:cstheme="minorHAnsi"/>
              </w:rPr>
            </w:pPr>
          </w:p>
          <w:p w:rsidR="00D218AC" w:rsidRPr="00D218AC" w:rsidRDefault="00D218AC" w:rsidP="00D218AC">
            <w:pPr>
              <w:rPr>
                <w:rFonts w:asciiTheme="minorHAnsi" w:eastAsiaTheme="minorHAnsi" w:hAnsiTheme="minorHAnsi" w:cstheme="minorHAnsi"/>
                <w:bCs/>
              </w:rPr>
            </w:pPr>
            <w:proofErr w:type="spellStart"/>
            <w:r w:rsidRPr="00D218AC">
              <w:rPr>
                <w:rFonts w:asciiTheme="minorHAnsi" w:eastAsiaTheme="minorHAnsi" w:hAnsiTheme="minorHAnsi" w:cstheme="minorHAnsi"/>
                <w:bCs/>
              </w:rPr>
              <w:t>Pallangyo</w:t>
            </w:r>
            <w:proofErr w:type="spellEnd"/>
            <w:r w:rsidRPr="00D218AC">
              <w:rPr>
                <w:rFonts w:asciiTheme="minorHAnsi" w:eastAsiaTheme="minorHAnsi" w:hAnsiTheme="minorHAnsi" w:cstheme="minorHAnsi"/>
                <w:bCs/>
              </w:rPr>
              <w:t xml:space="preserve">, V.L. 2015. Newly introduced AVRDC vegetable technologies in reduction of income poverty: </w:t>
            </w:r>
            <w:proofErr w:type="spellStart"/>
            <w:r w:rsidRPr="00D218AC">
              <w:rPr>
                <w:rFonts w:asciiTheme="minorHAnsi" w:eastAsiaTheme="minorHAnsi" w:hAnsiTheme="minorHAnsi" w:cstheme="minorHAnsi"/>
                <w:bCs/>
              </w:rPr>
              <w:t>Babati</w:t>
            </w:r>
            <w:proofErr w:type="spellEnd"/>
            <w:r w:rsidRPr="00D218AC">
              <w:rPr>
                <w:rFonts w:asciiTheme="minorHAnsi" w:eastAsiaTheme="minorHAnsi" w:hAnsiTheme="minorHAnsi" w:cstheme="minorHAnsi"/>
                <w:bCs/>
              </w:rPr>
              <w:t xml:space="preserve"> District, Tanzania. MA thesis in Art in Rural Development. </w:t>
            </w:r>
            <w:proofErr w:type="spellStart"/>
            <w:r w:rsidRPr="00D218AC">
              <w:rPr>
                <w:rFonts w:asciiTheme="minorHAnsi" w:eastAsiaTheme="minorHAnsi" w:hAnsiTheme="minorHAnsi" w:cstheme="minorHAnsi"/>
                <w:bCs/>
              </w:rPr>
              <w:t>Morogoro</w:t>
            </w:r>
            <w:proofErr w:type="spellEnd"/>
            <w:r w:rsidRPr="00D218AC">
              <w:rPr>
                <w:rFonts w:asciiTheme="minorHAnsi" w:eastAsiaTheme="minorHAnsi" w:hAnsiTheme="minorHAnsi" w:cstheme="minorHAnsi"/>
                <w:bCs/>
              </w:rPr>
              <w:t xml:space="preserve">, Tanzania: </w:t>
            </w:r>
            <w:proofErr w:type="spellStart"/>
            <w:r w:rsidRPr="00D218AC">
              <w:rPr>
                <w:rFonts w:asciiTheme="minorHAnsi" w:eastAsiaTheme="minorHAnsi" w:hAnsiTheme="minorHAnsi" w:cstheme="minorHAnsi"/>
                <w:bCs/>
              </w:rPr>
              <w:t>Sokoine</w:t>
            </w:r>
            <w:proofErr w:type="spellEnd"/>
            <w:r w:rsidRPr="00D218AC">
              <w:rPr>
                <w:rFonts w:asciiTheme="minorHAnsi" w:eastAsiaTheme="minorHAnsi" w:hAnsiTheme="minorHAnsi" w:cstheme="minorHAnsi"/>
                <w:bCs/>
              </w:rPr>
              <w:t xml:space="preserve"> University of Agriculture.</w:t>
            </w:r>
            <w:r w:rsidRPr="00D218AC">
              <w:rPr>
                <w:rFonts w:asciiTheme="minorHAnsi" w:eastAsiaTheme="minorHAnsi" w:hAnsiTheme="minorHAnsi" w:cstheme="minorHAnsi"/>
              </w:rPr>
              <w:t xml:space="preserve"> </w:t>
            </w:r>
            <w:hyperlink r:id="rId18" w:history="1">
              <w:r w:rsidRPr="00D218AC">
                <w:rPr>
                  <w:rFonts w:asciiTheme="minorHAnsi" w:eastAsiaTheme="minorHAnsi" w:hAnsiTheme="minorHAnsi" w:cstheme="minorHAnsi"/>
                  <w:bCs/>
                  <w:color w:val="0563C1" w:themeColor="hyperlink"/>
                  <w:u w:val="single"/>
                </w:rPr>
                <w:t>https://hdl.handle.net/10568/100240</w:t>
              </w:r>
            </w:hyperlink>
          </w:p>
          <w:p w:rsidR="00D218AC" w:rsidRPr="00D218AC" w:rsidRDefault="00D218AC" w:rsidP="00D218AC">
            <w:pPr>
              <w:spacing w:after="0" w:line="240" w:lineRule="auto"/>
              <w:rPr>
                <w:rFonts w:asciiTheme="minorHAnsi" w:eastAsia="Times New Roman" w:hAnsiTheme="minorHAnsi" w:cstheme="minorHAnsi"/>
              </w:rPr>
            </w:pPr>
            <w:r w:rsidRPr="00D218AC">
              <w:rPr>
                <w:rFonts w:asciiTheme="minorHAnsi" w:eastAsiaTheme="minorHAnsi" w:hAnsiTheme="minorHAnsi" w:cstheme="minorHAnsi"/>
              </w:rPr>
              <w:t xml:space="preserve">Mary </w:t>
            </w:r>
            <w:proofErr w:type="spellStart"/>
            <w:r w:rsidRPr="00D218AC">
              <w:rPr>
                <w:rFonts w:asciiTheme="minorHAnsi" w:eastAsiaTheme="minorHAnsi" w:hAnsiTheme="minorHAnsi" w:cstheme="minorHAnsi"/>
              </w:rPr>
              <w:t>Mtui</w:t>
            </w:r>
            <w:proofErr w:type="spellEnd"/>
            <w:r w:rsidRPr="00D218AC">
              <w:rPr>
                <w:rFonts w:asciiTheme="minorHAnsi" w:eastAsiaTheme="minorHAnsi" w:hAnsiTheme="minorHAnsi" w:cstheme="minorHAnsi"/>
              </w:rPr>
              <w:t xml:space="preserve"> (2017) Economic Cost Evaluation Of Selected Vegetable Post-Harvest Losses In </w:t>
            </w:r>
            <w:proofErr w:type="spellStart"/>
            <w:r w:rsidRPr="00D218AC">
              <w:rPr>
                <w:rFonts w:asciiTheme="minorHAnsi" w:eastAsiaTheme="minorHAnsi" w:hAnsiTheme="minorHAnsi" w:cstheme="minorHAnsi"/>
              </w:rPr>
              <w:t>Babati</w:t>
            </w:r>
            <w:proofErr w:type="spellEnd"/>
            <w:r w:rsidRPr="00D218AC">
              <w:rPr>
                <w:rFonts w:asciiTheme="minorHAnsi" w:eastAsiaTheme="minorHAnsi" w:hAnsiTheme="minorHAnsi" w:cstheme="minorHAnsi"/>
              </w:rPr>
              <w:t xml:space="preserve"> District Tanzania. </w:t>
            </w:r>
            <w:r w:rsidRPr="00D218AC">
              <w:rPr>
                <w:rFonts w:asciiTheme="minorHAnsi" w:eastAsia="Times New Roman" w:hAnsiTheme="minorHAnsi" w:cstheme="minorHAnsi"/>
              </w:rPr>
              <w:t xml:space="preserve">MSc thesis in Agricultural Economics. </w:t>
            </w:r>
            <w:proofErr w:type="spellStart"/>
            <w:r w:rsidRPr="00D218AC">
              <w:rPr>
                <w:rFonts w:asciiTheme="minorHAnsi" w:eastAsia="Times New Roman" w:hAnsiTheme="minorHAnsi" w:cstheme="minorHAnsi"/>
              </w:rPr>
              <w:t>Nakuru</w:t>
            </w:r>
            <w:proofErr w:type="spellEnd"/>
            <w:r w:rsidRPr="00D218AC">
              <w:rPr>
                <w:rFonts w:asciiTheme="minorHAnsi" w:eastAsia="Times New Roman" w:hAnsiTheme="minorHAnsi" w:cstheme="minorHAnsi"/>
              </w:rPr>
              <w:t>, Kenya: Egerton University.</w:t>
            </w:r>
          </w:p>
          <w:p w:rsidR="00D218AC" w:rsidRPr="00D218AC" w:rsidRDefault="00D218AC" w:rsidP="00D218AC">
            <w:pPr>
              <w:spacing w:after="0" w:line="240" w:lineRule="auto"/>
              <w:rPr>
                <w:rFonts w:asciiTheme="minorHAnsi" w:eastAsiaTheme="minorHAnsi" w:hAnsiTheme="minorHAnsi" w:cstheme="minorHAnsi"/>
              </w:rPr>
            </w:pPr>
          </w:p>
          <w:p w:rsidR="00D218AC" w:rsidRPr="00D218AC" w:rsidRDefault="00D218AC" w:rsidP="00D218AC">
            <w:pPr>
              <w:spacing w:after="0" w:line="240" w:lineRule="auto"/>
              <w:rPr>
                <w:rFonts w:asciiTheme="minorHAnsi" w:eastAsia="Times New Roman" w:hAnsiTheme="minorHAnsi" w:cstheme="minorHAnsi"/>
                <w:b/>
                <w:bCs/>
              </w:rPr>
            </w:pPr>
            <w:r w:rsidRPr="00D218AC">
              <w:rPr>
                <w:rFonts w:asciiTheme="minorHAnsi" w:eastAsia="Times New Roman" w:hAnsiTheme="minorHAnsi" w:cstheme="minorHAnsi"/>
                <w:b/>
                <w:bCs/>
              </w:rPr>
              <w:t>Conference papers.</w:t>
            </w:r>
          </w:p>
          <w:p w:rsidR="00D218AC" w:rsidRPr="00D218AC" w:rsidRDefault="00D218AC" w:rsidP="00D218AC">
            <w:pPr>
              <w:spacing w:after="0" w:line="240" w:lineRule="auto"/>
              <w:rPr>
                <w:rFonts w:asciiTheme="minorHAnsi" w:eastAsiaTheme="minorHAnsi" w:hAnsiTheme="minorHAnsi" w:cstheme="minorHAnsi"/>
              </w:rPr>
            </w:pPr>
            <w:proofErr w:type="spellStart"/>
            <w:r w:rsidRPr="00D218AC">
              <w:rPr>
                <w:rFonts w:asciiTheme="minorHAnsi" w:eastAsiaTheme="minorHAnsi" w:hAnsiTheme="minorHAnsi" w:cstheme="minorHAnsi"/>
                <w:shd w:val="clear" w:color="auto" w:fill="FFFFFF"/>
              </w:rPr>
              <w:t>Zekeya</w:t>
            </w:r>
            <w:proofErr w:type="spellEnd"/>
            <w:r w:rsidRPr="00D218AC">
              <w:rPr>
                <w:rFonts w:asciiTheme="minorHAnsi" w:eastAsiaTheme="minorHAnsi" w:hAnsiTheme="minorHAnsi" w:cstheme="minorHAnsi"/>
                <w:shd w:val="clear" w:color="auto" w:fill="FFFFFF"/>
              </w:rPr>
              <w:t xml:space="preserve">, N., Dominick, I., </w:t>
            </w:r>
            <w:proofErr w:type="spellStart"/>
            <w:r w:rsidRPr="00D218AC">
              <w:rPr>
                <w:rFonts w:asciiTheme="minorHAnsi" w:eastAsiaTheme="minorHAnsi" w:hAnsiTheme="minorHAnsi" w:cstheme="minorHAnsi"/>
                <w:shd w:val="clear" w:color="auto" w:fill="FFFFFF"/>
              </w:rPr>
              <w:t>Ochieng</w:t>
            </w:r>
            <w:proofErr w:type="spellEnd"/>
            <w:r w:rsidRPr="00D218AC">
              <w:rPr>
                <w:rFonts w:asciiTheme="minorHAnsi" w:eastAsiaTheme="minorHAnsi" w:hAnsiTheme="minorHAnsi" w:cstheme="minorHAnsi"/>
                <w:shd w:val="clear" w:color="auto" w:fill="FFFFFF"/>
              </w:rPr>
              <w:t xml:space="preserve">, J., Dubois, T., &amp; </w:t>
            </w:r>
            <w:proofErr w:type="spellStart"/>
            <w:r w:rsidRPr="00D218AC">
              <w:rPr>
                <w:rFonts w:asciiTheme="minorHAnsi" w:eastAsiaTheme="minorHAnsi" w:hAnsiTheme="minorHAnsi" w:cstheme="minorHAnsi"/>
                <w:shd w:val="clear" w:color="auto" w:fill="FFFFFF"/>
              </w:rPr>
              <w:t>Ramasamy</w:t>
            </w:r>
            <w:proofErr w:type="spellEnd"/>
            <w:r w:rsidRPr="00D218AC">
              <w:rPr>
                <w:rFonts w:asciiTheme="minorHAnsi" w:eastAsiaTheme="minorHAnsi" w:hAnsiTheme="minorHAnsi" w:cstheme="minorHAnsi"/>
                <w:shd w:val="clear" w:color="auto" w:fill="FFFFFF"/>
              </w:rPr>
              <w:t xml:space="preserve">, S. Integrated pest management for </w:t>
            </w:r>
            <w:proofErr w:type="spellStart"/>
            <w:r w:rsidRPr="00D218AC">
              <w:rPr>
                <w:rFonts w:asciiTheme="minorHAnsi" w:eastAsiaTheme="minorHAnsi" w:hAnsiTheme="minorHAnsi" w:cstheme="minorHAnsi"/>
                <w:shd w:val="clear" w:color="auto" w:fill="FFFFFF"/>
              </w:rPr>
              <w:t>Bemisia</w:t>
            </w:r>
            <w:proofErr w:type="spellEnd"/>
            <w:r w:rsidRPr="00D218AC">
              <w:rPr>
                <w:rFonts w:asciiTheme="minorHAnsi" w:eastAsiaTheme="minorHAnsi" w:hAnsiTheme="minorHAnsi" w:cstheme="minorHAnsi"/>
                <w:shd w:val="clear" w:color="auto" w:fill="FFFFFF"/>
              </w:rPr>
              <w:t xml:space="preserve"> </w:t>
            </w:r>
            <w:proofErr w:type="spellStart"/>
            <w:r w:rsidRPr="00D218AC">
              <w:rPr>
                <w:rFonts w:asciiTheme="minorHAnsi" w:eastAsiaTheme="minorHAnsi" w:hAnsiTheme="minorHAnsi" w:cstheme="minorHAnsi"/>
                <w:shd w:val="clear" w:color="auto" w:fill="FFFFFF"/>
              </w:rPr>
              <w:t>tabaci</w:t>
            </w:r>
            <w:proofErr w:type="spellEnd"/>
            <w:r w:rsidRPr="00D218AC">
              <w:rPr>
                <w:rFonts w:asciiTheme="minorHAnsi" w:eastAsiaTheme="minorHAnsi" w:hAnsiTheme="minorHAnsi" w:cstheme="minorHAnsi"/>
                <w:shd w:val="clear" w:color="auto" w:fill="FFFFFF"/>
              </w:rPr>
              <w:t xml:space="preserve"> and </w:t>
            </w:r>
            <w:proofErr w:type="spellStart"/>
            <w:r w:rsidRPr="00D218AC">
              <w:rPr>
                <w:rFonts w:asciiTheme="minorHAnsi" w:eastAsiaTheme="minorHAnsi" w:hAnsiTheme="minorHAnsi" w:cstheme="minorHAnsi"/>
                <w:shd w:val="clear" w:color="auto" w:fill="FFFFFF"/>
              </w:rPr>
              <w:t>Tuta</w:t>
            </w:r>
            <w:proofErr w:type="spellEnd"/>
            <w:r w:rsidRPr="00D218AC">
              <w:rPr>
                <w:rFonts w:asciiTheme="minorHAnsi" w:eastAsiaTheme="minorHAnsi" w:hAnsiTheme="minorHAnsi" w:cstheme="minorHAnsi"/>
                <w:shd w:val="clear" w:color="auto" w:fill="FFFFFF"/>
              </w:rPr>
              <w:t xml:space="preserve"> </w:t>
            </w:r>
            <w:proofErr w:type="spellStart"/>
            <w:r w:rsidRPr="00D218AC">
              <w:rPr>
                <w:rFonts w:asciiTheme="minorHAnsi" w:eastAsiaTheme="minorHAnsi" w:hAnsiTheme="minorHAnsi" w:cstheme="minorHAnsi"/>
                <w:shd w:val="clear" w:color="auto" w:fill="FFFFFF"/>
              </w:rPr>
              <w:t>absoluta</w:t>
            </w:r>
            <w:proofErr w:type="spellEnd"/>
            <w:r w:rsidRPr="00D218AC">
              <w:rPr>
                <w:rFonts w:asciiTheme="minorHAnsi" w:eastAsiaTheme="minorHAnsi" w:hAnsiTheme="minorHAnsi" w:cstheme="minorHAnsi"/>
                <w:shd w:val="clear" w:color="auto" w:fill="FFFFFF"/>
              </w:rPr>
              <w:t xml:space="preserve"> on </w:t>
            </w:r>
            <w:proofErr w:type="spellStart"/>
            <w:r w:rsidRPr="00D218AC">
              <w:rPr>
                <w:rFonts w:asciiTheme="minorHAnsi" w:eastAsiaTheme="minorHAnsi" w:hAnsiTheme="minorHAnsi" w:cstheme="minorHAnsi"/>
                <w:shd w:val="clear" w:color="auto" w:fill="FFFFFF"/>
              </w:rPr>
              <w:t>solanaceous</w:t>
            </w:r>
            <w:proofErr w:type="spellEnd"/>
            <w:r w:rsidRPr="00D218AC">
              <w:rPr>
                <w:rFonts w:asciiTheme="minorHAnsi" w:eastAsiaTheme="minorHAnsi" w:hAnsiTheme="minorHAnsi" w:cstheme="minorHAnsi"/>
                <w:shd w:val="clear" w:color="auto" w:fill="FFFFFF"/>
              </w:rPr>
              <w:t xml:space="preserve"> vegetables in Tanzania. In </w:t>
            </w:r>
            <w:r w:rsidRPr="00D218AC">
              <w:rPr>
                <w:rFonts w:asciiTheme="minorHAnsi" w:eastAsiaTheme="minorHAnsi" w:hAnsiTheme="minorHAnsi" w:cstheme="minorHAnsi"/>
                <w:i/>
                <w:iCs/>
              </w:rPr>
              <w:t xml:space="preserve">XXX International Horticultural Congress, Istanbul, Turkey, 2018-08-12, 2018-08-16 </w:t>
            </w:r>
            <w:hyperlink r:id="rId19" w:history="1">
              <w:r w:rsidRPr="00D218AC">
                <w:rPr>
                  <w:rFonts w:asciiTheme="minorHAnsi" w:eastAsiaTheme="minorHAnsi" w:hAnsiTheme="minorHAnsi" w:cstheme="minorHAnsi"/>
                  <w:color w:val="0563C1" w:themeColor="hyperlink"/>
                  <w:u w:val="single"/>
                </w:rPr>
                <w:t>https://worldveg.tind.io/record/66669/</w:t>
              </w:r>
            </w:hyperlink>
          </w:p>
          <w:p w:rsidR="00D218AC" w:rsidRPr="00D218AC" w:rsidRDefault="00D218AC" w:rsidP="00D218AC">
            <w:pPr>
              <w:spacing w:after="0" w:line="240" w:lineRule="auto"/>
              <w:rPr>
                <w:rFonts w:asciiTheme="minorHAnsi" w:eastAsiaTheme="minorHAnsi" w:hAnsiTheme="minorHAnsi" w:cstheme="minorHAnsi"/>
              </w:rPr>
            </w:pPr>
          </w:p>
          <w:p w:rsidR="00D218AC" w:rsidRPr="00D218AC" w:rsidRDefault="00D218AC" w:rsidP="00D218AC">
            <w:pPr>
              <w:spacing w:after="0" w:line="240" w:lineRule="auto"/>
              <w:rPr>
                <w:rFonts w:asciiTheme="minorHAnsi" w:eastAsia="Times New Roman" w:hAnsiTheme="minorHAnsi" w:cstheme="minorHAnsi"/>
                <w:b/>
              </w:rPr>
            </w:pPr>
            <w:r w:rsidRPr="00D218AC">
              <w:rPr>
                <w:rFonts w:asciiTheme="minorHAnsi" w:eastAsia="Times New Roman" w:hAnsiTheme="minorHAnsi" w:cstheme="minorHAnsi"/>
                <w:b/>
                <w:lang w:val="en-ZW"/>
              </w:rPr>
              <w:t>Extension bulletins/success stories </w:t>
            </w:r>
          </w:p>
          <w:p w:rsidR="00D218AC" w:rsidRPr="00D218AC" w:rsidRDefault="00D218AC" w:rsidP="00D218AC">
            <w:pPr>
              <w:spacing w:after="0" w:line="240" w:lineRule="auto"/>
              <w:rPr>
                <w:rFonts w:asciiTheme="minorHAnsi" w:eastAsia="Times New Roman" w:hAnsiTheme="minorHAnsi" w:cstheme="minorHAnsi"/>
              </w:rPr>
            </w:pPr>
            <w:r w:rsidRPr="00D218AC">
              <w:rPr>
                <w:rFonts w:asciiTheme="minorHAnsi" w:eastAsia="Times New Roman" w:hAnsiTheme="minorHAnsi" w:cstheme="minorHAnsi"/>
                <w:lang w:val="en-ZW"/>
              </w:rPr>
              <w:t> </w:t>
            </w:r>
          </w:p>
          <w:p w:rsidR="00D218AC" w:rsidRPr="00D218AC" w:rsidRDefault="00D218AC" w:rsidP="00D218AC">
            <w:pPr>
              <w:numPr>
                <w:ilvl w:val="0"/>
                <w:numId w:val="42"/>
              </w:numPr>
              <w:spacing w:after="0" w:line="240" w:lineRule="auto"/>
              <w:contextualSpacing/>
              <w:rPr>
                <w:rFonts w:asciiTheme="minorHAnsi" w:eastAsiaTheme="minorHAnsi" w:hAnsiTheme="minorHAnsi" w:cstheme="minorHAnsi"/>
              </w:rPr>
            </w:pPr>
            <w:r w:rsidRPr="00D218AC">
              <w:rPr>
                <w:rFonts w:asciiTheme="minorHAnsi" w:eastAsia="Times New Roman" w:hAnsiTheme="minorHAnsi" w:cstheme="minorHAnsi"/>
              </w:rPr>
              <w:t xml:space="preserve">Turning over a new leaf: How Amaranth farming has transformed the life of a woman farmer in Tanzania </w:t>
            </w:r>
            <w:hyperlink r:id="rId20" w:history="1">
              <w:r w:rsidRPr="00D218AC">
                <w:rPr>
                  <w:rFonts w:asciiTheme="minorHAnsi" w:eastAsiaTheme="minorHAnsi" w:hAnsiTheme="minorHAnsi" w:cstheme="minorHAnsi"/>
                  <w:color w:val="0563C1" w:themeColor="hyperlink"/>
                  <w:u w:val="single"/>
                </w:rPr>
                <w:t>https://africa-rising.net/amaranth-tanzania/</w:t>
              </w:r>
            </w:hyperlink>
          </w:p>
          <w:p w:rsidR="00D218AC" w:rsidRPr="00D218AC" w:rsidRDefault="00D218AC" w:rsidP="00D218AC">
            <w:pPr>
              <w:numPr>
                <w:ilvl w:val="0"/>
                <w:numId w:val="42"/>
              </w:numPr>
              <w:spacing w:after="0" w:line="240" w:lineRule="auto"/>
              <w:contextualSpacing/>
              <w:rPr>
                <w:rFonts w:asciiTheme="minorHAnsi" w:eastAsiaTheme="minorHAnsi" w:hAnsiTheme="minorHAnsi" w:cstheme="minorHAnsi"/>
              </w:rPr>
            </w:pPr>
            <w:r w:rsidRPr="00D218AC">
              <w:rPr>
                <w:rFonts w:asciiTheme="minorHAnsi" w:eastAsiaTheme="minorHAnsi" w:hAnsiTheme="minorHAnsi" w:cstheme="minorHAnsi"/>
              </w:rPr>
              <w:t xml:space="preserve">Success story online: </w:t>
            </w:r>
            <w:hyperlink r:id="rId21" w:history="1">
              <w:r w:rsidRPr="00D218AC">
                <w:rPr>
                  <w:rFonts w:asciiTheme="minorHAnsi" w:eastAsiaTheme="minorHAnsi" w:hAnsiTheme="minorHAnsi" w:cstheme="minorHAnsi"/>
                  <w:color w:val="0563C1" w:themeColor="hyperlink"/>
                  <w:u w:val="single"/>
                </w:rPr>
                <w:t>https://africa-rising.net/next-generation-rising-video/</w:t>
              </w:r>
            </w:hyperlink>
          </w:p>
          <w:p w:rsidR="00D218AC" w:rsidRPr="00D218AC" w:rsidRDefault="00D218AC" w:rsidP="00D218AC">
            <w:pPr>
              <w:numPr>
                <w:ilvl w:val="0"/>
                <w:numId w:val="42"/>
              </w:numPr>
              <w:shd w:val="clear" w:color="auto" w:fill="FFFFFF" w:themeFill="background1"/>
              <w:spacing w:after="0" w:line="240" w:lineRule="auto"/>
              <w:contextualSpacing/>
              <w:rPr>
                <w:rFonts w:asciiTheme="minorHAnsi" w:eastAsiaTheme="minorHAnsi" w:hAnsiTheme="minorHAnsi" w:cstheme="minorHAnsi"/>
              </w:rPr>
            </w:pPr>
            <w:r w:rsidRPr="00D218AC">
              <w:rPr>
                <w:rFonts w:asciiTheme="minorHAnsi" w:eastAsia="Times New Roman" w:hAnsiTheme="minorHAnsi" w:cstheme="minorHAnsi"/>
              </w:rPr>
              <w:t xml:space="preserve">From trainee to model farmer </w:t>
            </w:r>
          </w:p>
          <w:p w:rsidR="00D218AC" w:rsidRPr="00D218AC" w:rsidRDefault="00D218AC" w:rsidP="00D218AC">
            <w:pPr>
              <w:spacing w:after="0" w:line="240" w:lineRule="auto"/>
              <w:ind w:left="720"/>
              <w:contextualSpacing/>
              <w:rPr>
                <w:rFonts w:asciiTheme="minorHAnsi" w:eastAsia="Times New Roman" w:hAnsiTheme="minorHAnsi" w:cstheme="minorHAnsi"/>
              </w:rPr>
            </w:pPr>
            <w:hyperlink r:id="rId22" w:history="1">
              <w:r w:rsidRPr="00D218AC">
                <w:rPr>
                  <w:rFonts w:asciiTheme="minorHAnsi" w:eastAsia="Times New Roman" w:hAnsiTheme="minorHAnsi" w:cstheme="minorHAnsi"/>
                  <w:color w:val="0563C1" w:themeColor="hyperlink"/>
                  <w:u w:val="single"/>
                </w:rPr>
                <w:t>https://avrdc.org/from-trainee-to-model-farmer/</w:t>
              </w:r>
            </w:hyperlink>
          </w:p>
          <w:p w:rsidR="00D218AC" w:rsidRPr="00D218AC" w:rsidRDefault="00D218AC" w:rsidP="00D218AC">
            <w:pPr>
              <w:numPr>
                <w:ilvl w:val="0"/>
                <w:numId w:val="42"/>
              </w:numPr>
              <w:spacing w:after="0" w:line="240" w:lineRule="auto"/>
              <w:contextualSpacing/>
              <w:rPr>
                <w:rFonts w:asciiTheme="minorHAnsi" w:eastAsia="Times New Roman" w:hAnsiTheme="minorHAnsi" w:cstheme="minorHAnsi"/>
              </w:rPr>
            </w:pPr>
            <w:r w:rsidRPr="00D218AC">
              <w:rPr>
                <w:rFonts w:asciiTheme="minorHAnsi" w:eastAsia="Times New Roman" w:hAnsiTheme="minorHAnsi" w:cstheme="minorHAnsi"/>
              </w:rPr>
              <w:t xml:space="preserve">Identify, then control. </w:t>
            </w:r>
            <w:hyperlink r:id="rId23" w:history="1">
              <w:r w:rsidRPr="00D218AC">
                <w:rPr>
                  <w:rFonts w:asciiTheme="minorHAnsi" w:eastAsia="Times New Roman" w:hAnsiTheme="minorHAnsi" w:cstheme="minorHAnsi"/>
                  <w:color w:val="0563C1" w:themeColor="hyperlink"/>
                  <w:u w:val="single"/>
                </w:rPr>
                <w:t>https://avrdc.org/identify-then-control/</w:t>
              </w:r>
            </w:hyperlink>
          </w:p>
          <w:p w:rsidR="00D218AC" w:rsidRPr="00D218AC" w:rsidRDefault="00D218AC" w:rsidP="00D218AC">
            <w:pPr>
              <w:numPr>
                <w:ilvl w:val="0"/>
                <w:numId w:val="42"/>
              </w:numPr>
              <w:spacing w:after="0" w:line="240" w:lineRule="auto"/>
              <w:contextualSpacing/>
              <w:rPr>
                <w:rFonts w:asciiTheme="minorHAnsi" w:eastAsia="Times New Roman" w:hAnsiTheme="minorHAnsi" w:cstheme="minorHAnsi"/>
              </w:rPr>
            </w:pPr>
            <w:r w:rsidRPr="00D218AC">
              <w:rPr>
                <w:rFonts w:asciiTheme="minorHAnsi" w:eastAsiaTheme="minorHAnsi" w:hAnsiTheme="minorHAnsi" w:cstheme="minorHAnsi"/>
              </w:rPr>
              <w:t xml:space="preserve">Tanzania farmers embrace vegetable farming to access more high-value markets and improve nutrition. </w:t>
            </w:r>
            <w:hyperlink r:id="rId24" w:history="1">
              <w:r w:rsidRPr="00D218AC">
                <w:rPr>
                  <w:rFonts w:asciiTheme="minorHAnsi" w:eastAsia="Times New Roman" w:hAnsiTheme="minorHAnsi" w:cstheme="minorHAnsi"/>
                  <w:color w:val="0563C1" w:themeColor="hyperlink"/>
                  <w:u w:val="single"/>
                </w:rPr>
                <w:t>https://africa-rising.net/2017/10/30/tanzania-farmers-embrace-vegetable-farming-to-access-more-high-value-markets-and-improve-nutrition/</w:t>
              </w:r>
            </w:hyperlink>
          </w:p>
          <w:p w:rsidR="00D218AC" w:rsidRPr="00D218AC" w:rsidRDefault="00D218AC" w:rsidP="00D218AC">
            <w:pPr>
              <w:numPr>
                <w:ilvl w:val="0"/>
                <w:numId w:val="42"/>
              </w:numPr>
              <w:spacing w:after="0" w:line="240" w:lineRule="auto"/>
              <w:contextualSpacing/>
              <w:rPr>
                <w:rFonts w:asciiTheme="minorHAnsi" w:eastAsia="Times New Roman" w:hAnsiTheme="minorHAnsi" w:cstheme="minorHAnsi"/>
              </w:rPr>
            </w:pPr>
            <w:r w:rsidRPr="00D218AC">
              <w:rPr>
                <w:rFonts w:asciiTheme="minorHAnsi" w:eastAsia="Times New Roman" w:hAnsiTheme="minorHAnsi" w:cstheme="minorHAnsi"/>
              </w:rPr>
              <w:t xml:space="preserve">Farmers learn together during field days. </w:t>
            </w:r>
            <w:hyperlink r:id="rId25" w:history="1">
              <w:r w:rsidRPr="00D218AC">
                <w:rPr>
                  <w:rFonts w:asciiTheme="minorHAnsi" w:eastAsia="Times New Roman" w:hAnsiTheme="minorHAnsi" w:cstheme="minorHAnsi"/>
                  <w:color w:val="0563C1" w:themeColor="hyperlink"/>
                  <w:u w:val="single"/>
                </w:rPr>
                <w:t>https://avrdc.org/farmers-learn-together-field-days/</w:t>
              </w:r>
            </w:hyperlink>
          </w:p>
          <w:p w:rsidR="00D218AC" w:rsidRPr="00D218AC" w:rsidRDefault="00D218AC" w:rsidP="00D218AC">
            <w:pPr>
              <w:numPr>
                <w:ilvl w:val="0"/>
                <w:numId w:val="42"/>
              </w:numPr>
              <w:contextualSpacing/>
              <w:rPr>
                <w:rFonts w:asciiTheme="minorHAnsi" w:eastAsia="Times New Roman" w:hAnsiTheme="minorHAnsi" w:cstheme="minorHAnsi"/>
              </w:rPr>
            </w:pPr>
            <w:r>
              <w:rPr>
                <w:rFonts w:asciiTheme="minorHAnsi" w:eastAsia="Times New Roman" w:hAnsiTheme="minorHAnsi" w:cstheme="minorHAnsi"/>
              </w:rPr>
              <w:lastRenderedPageBreak/>
              <w:t xml:space="preserve">Photo report: starting page </w:t>
            </w:r>
            <w:r w:rsidRPr="00D218AC">
              <w:rPr>
                <w:rFonts w:asciiTheme="minorHAnsi" w:eastAsia="Times New Roman" w:hAnsiTheme="minorHAnsi" w:cstheme="minorHAnsi"/>
              </w:rPr>
              <w:t xml:space="preserve"> </w:t>
            </w:r>
            <w:hyperlink r:id="rId26" w:history="1">
              <w:r w:rsidRPr="00D218AC">
                <w:rPr>
                  <w:rFonts w:asciiTheme="minorHAnsi" w:eastAsia="Times New Roman" w:hAnsiTheme="minorHAnsi" w:cstheme="minorHAnsi"/>
                  <w:color w:val="0563C1" w:themeColor="hyperlink"/>
                  <w:u w:val="single"/>
                </w:rPr>
                <w:t>https://cgspace.cgiar.org/bitstream/handle/10568/93070/Tanzania_photo_report.pdf?sequence=1</w:t>
              </w:r>
            </w:hyperlink>
          </w:p>
          <w:p w:rsidR="00D218AC" w:rsidRPr="00D218AC" w:rsidRDefault="00D218AC" w:rsidP="00D218AC">
            <w:pPr>
              <w:contextualSpacing/>
              <w:rPr>
                <w:rFonts w:asciiTheme="minorHAnsi" w:eastAsia="Times New Roman" w:hAnsiTheme="minorHAnsi" w:cstheme="minorHAnsi"/>
              </w:rPr>
            </w:pPr>
          </w:p>
          <w:p w:rsidR="00D218AC" w:rsidRDefault="00D218AC" w:rsidP="00D218AC">
            <w:pPr>
              <w:spacing w:after="0" w:line="240" w:lineRule="auto"/>
              <w:rPr>
                <w:rFonts w:asciiTheme="minorHAnsi" w:eastAsia="Times New Roman" w:hAnsiTheme="minorHAnsi" w:cstheme="minorHAnsi"/>
                <w:b/>
                <w:bCs/>
              </w:rPr>
            </w:pPr>
          </w:p>
          <w:p w:rsidR="00D218AC" w:rsidRDefault="00D218AC" w:rsidP="00D218AC">
            <w:pPr>
              <w:spacing w:after="0" w:line="240" w:lineRule="auto"/>
              <w:rPr>
                <w:rFonts w:asciiTheme="minorHAnsi" w:eastAsia="Times New Roman" w:hAnsiTheme="minorHAnsi" w:cstheme="minorHAnsi"/>
                <w:b/>
                <w:bCs/>
              </w:rPr>
            </w:pPr>
          </w:p>
          <w:p w:rsidR="00D218AC" w:rsidRPr="00D218AC" w:rsidRDefault="00D218AC" w:rsidP="00D218AC">
            <w:pPr>
              <w:spacing w:after="0" w:line="240" w:lineRule="auto"/>
              <w:rPr>
                <w:rFonts w:asciiTheme="minorHAnsi" w:eastAsia="Times New Roman" w:hAnsiTheme="minorHAnsi" w:cstheme="minorHAnsi"/>
                <w:b/>
                <w:bCs/>
              </w:rPr>
            </w:pPr>
            <w:r w:rsidRPr="00D218AC">
              <w:rPr>
                <w:rFonts w:asciiTheme="minorHAnsi" w:eastAsia="Times New Roman" w:hAnsiTheme="minorHAnsi" w:cstheme="minorHAnsi"/>
                <w:b/>
                <w:bCs/>
              </w:rPr>
              <w:t>Literature (Postharvest)</w:t>
            </w:r>
          </w:p>
          <w:p w:rsidR="00D218AC" w:rsidRPr="00D218AC" w:rsidRDefault="00D218AC" w:rsidP="00D218AC">
            <w:pPr>
              <w:spacing w:after="0" w:line="240" w:lineRule="auto"/>
              <w:rPr>
                <w:rFonts w:asciiTheme="minorHAnsi" w:eastAsia="Times New Roman" w:hAnsiTheme="minorHAnsi" w:cstheme="minorHAnsi"/>
                <w:b/>
                <w:bCs/>
              </w:rPr>
            </w:pPr>
          </w:p>
          <w:p w:rsidR="00D218AC" w:rsidRPr="00D218AC" w:rsidRDefault="00D218AC" w:rsidP="00D218AC">
            <w:pPr>
              <w:numPr>
                <w:ilvl w:val="0"/>
                <w:numId w:val="44"/>
              </w:numPr>
              <w:rPr>
                <w:rFonts w:asciiTheme="minorHAnsi" w:hAnsiTheme="minorHAnsi" w:cstheme="minorHAnsi"/>
                <w:bCs/>
                <w:color w:val="3333FF"/>
                <w:lang w:val="en-GB"/>
              </w:rPr>
            </w:pPr>
            <w:proofErr w:type="spellStart"/>
            <w:r w:rsidRPr="00D218AC">
              <w:rPr>
                <w:rFonts w:asciiTheme="minorHAnsi" w:hAnsiTheme="minorHAnsi" w:cstheme="minorHAnsi"/>
                <w:bCs/>
                <w:lang w:val="en-GB"/>
              </w:rPr>
              <w:t>Abass</w:t>
            </w:r>
            <w:proofErr w:type="spellEnd"/>
            <w:r w:rsidRPr="00D218AC">
              <w:rPr>
                <w:rFonts w:asciiTheme="minorHAnsi" w:hAnsiTheme="minorHAnsi" w:cstheme="minorHAnsi"/>
                <w:bCs/>
                <w:lang w:val="en-GB"/>
              </w:rPr>
              <w:t xml:space="preserve">, A. B., </w:t>
            </w:r>
            <w:proofErr w:type="spellStart"/>
            <w:r w:rsidRPr="00D218AC">
              <w:rPr>
                <w:rFonts w:asciiTheme="minorHAnsi" w:hAnsiTheme="minorHAnsi" w:cstheme="minorHAnsi"/>
                <w:bCs/>
                <w:lang w:val="en-GB"/>
              </w:rPr>
              <w:t>Ndunguru</w:t>
            </w:r>
            <w:proofErr w:type="spellEnd"/>
            <w:r w:rsidRPr="00D218AC">
              <w:rPr>
                <w:rFonts w:asciiTheme="minorHAnsi" w:hAnsiTheme="minorHAnsi" w:cstheme="minorHAnsi"/>
                <w:bCs/>
                <w:lang w:val="en-GB"/>
              </w:rPr>
              <w:t xml:space="preserve">, G., </w:t>
            </w:r>
            <w:proofErr w:type="spellStart"/>
            <w:r w:rsidRPr="00D218AC">
              <w:rPr>
                <w:rFonts w:asciiTheme="minorHAnsi" w:hAnsiTheme="minorHAnsi" w:cstheme="minorHAnsi"/>
                <w:bCs/>
                <w:lang w:val="en-GB"/>
              </w:rPr>
              <w:t>Mamiro</w:t>
            </w:r>
            <w:proofErr w:type="spellEnd"/>
            <w:r w:rsidRPr="00D218AC">
              <w:rPr>
                <w:rFonts w:asciiTheme="minorHAnsi" w:hAnsiTheme="minorHAnsi" w:cstheme="minorHAnsi"/>
                <w:bCs/>
                <w:lang w:val="en-GB"/>
              </w:rPr>
              <w:t xml:space="preserve">, P., </w:t>
            </w:r>
            <w:proofErr w:type="spellStart"/>
            <w:r w:rsidRPr="00D218AC">
              <w:rPr>
                <w:rFonts w:asciiTheme="minorHAnsi" w:hAnsiTheme="minorHAnsi" w:cstheme="minorHAnsi"/>
                <w:bCs/>
                <w:lang w:val="en-GB"/>
              </w:rPr>
              <w:t>Alenkhe</w:t>
            </w:r>
            <w:proofErr w:type="spellEnd"/>
            <w:r w:rsidRPr="00D218AC">
              <w:rPr>
                <w:rFonts w:asciiTheme="minorHAnsi" w:hAnsiTheme="minorHAnsi" w:cstheme="minorHAnsi"/>
                <w:bCs/>
                <w:lang w:val="en-GB"/>
              </w:rPr>
              <w:t xml:space="preserve">, B., </w:t>
            </w:r>
            <w:proofErr w:type="spellStart"/>
            <w:r w:rsidRPr="00D218AC">
              <w:rPr>
                <w:rFonts w:asciiTheme="minorHAnsi" w:hAnsiTheme="minorHAnsi" w:cstheme="minorHAnsi"/>
                <w:bCs/>
                <w:lang w:val="en-GB"/>
              </w:rPr>
              <w:t>Mlingi</w:t>
            </w:r>
            <w:proofErr w:type="spellEnd"/>
            <w:r w:rsidRPr="00D218AC">
              <w:rPr>
                <w:rFonts w:asciiTheme="minorHAnsi" w:hAnsiTheme="minorHAnsi" w:cstheme="minorHAnsi"/>
                <w:bCs/>
                <w:lang w:val="en-GB"/>
              </w:rPr>
              <w:t xml:space="preserve">, N., </w:t>
            </w:r>
            <w:proofErr w:type="spellStart"/>
            <w:r w:rsidRPr="00D218AC">
              <w:rPr>
                <w:rFonts w:asciiTheme="minorHAnsi" w:hAnsiTheme="minorHAnsi" w:cstheme="minorHAnsi"/>
                <w:bCs/>
                <w:lang w:val="en-GB"/>
              </w:rPr>
              <w:t>Bekunda</w:t>
            </w:r>
            <w:proofErr w:type="spellEnd"/>
            <w:r w:rsidRPr="00D218AC">
              <w:rPr>
                <w:rFonts w:asciiTheme="minorHAnsi" w:hAnsiTheme="minorHAnsi" w:cstheme="minorHAnsi"/>
                <w:bCs/>
                <w:lang w:val="en-GB"/>
              </w:rPr>
              <w:t>, M., 2014. Post-harvest food losses in a maize-based farming system of semi-arid savannah area of Tanzania. J. Stored Prod. Res. 57, 49-57.</w:t>
            </w:r>
            <w:r w:rsidRPr="00D218AC">
              <w:rPr>
                <w:rFonts w:asciiTheme="minorHAnsi" w:eastAsiaTheme="minorHAnsi" w:hAnsiTheme="minorHAnsi" w:cstheme="minorHAnsi"/>
                <w:lang w:val="aa-ET"/>
              </w:rPr>
              <w:t xml:space="preserve"> </w:t>
            </w:r>
            <w:hyperlink r:id="rId27" w:tgtFrame="_blank" w:tooltip="Persistent link using digital object identifier" w:history="1">
              <w:r w:rsidRPr="00D218AC">
                <w:rPr>
                  <w:rFonts w:asciiTheme="minorHAnsi" w:eastAsiaTheme="minorHAnsi" w:hAnsiTheme="minorHAnsi" w:cstheme="minorHAnsi"/>
                  <w:color w:val="3333FF"/>
                  <w:u w:val="single"/>
                  <w:lang w:val="aa-ET"/>
                </w:rPr>
                <w:t>https://doi.org/10.1016/j.jspr.2013.12.004</w:t>
              </w:r>
            </w:hyperlink>
          </w:p>
          <w:p w:rsidR="00D218AC" w:rsidRPr="00D218AC" w:rsidRDefault="00D218AC" w:rsidP="00D218AC">
            <w:pPr>
              <w:numPr>
                <w:ilvl w:val="0"/>
                <w:numId w:val="44"/>
              </w:numPr>
              <w:rPr>
                <w:rFonts w:asciiTheme="minorHAnsi" w:hAnsiTheme="minorHAnsi" w:cstheme="minorHAnsi"/>
                <w:bCs/>
                <w:lang w:val="en-GB"/>
              </w:rPr>
            </w:pPr>
            <w:proofErr w:type="spellStart"/>
            <w:r w:rsidRPr="00D218AC">
              <w:rPr>
                <w:rFonts w:asciiTheme="minorHAnsi" w:hAnsiTheme="minorHAnsi" w:cstheme="minorHAnsi"/>
                <w:bCs/>
                <w:lang w:val="en-GB"/>
              </w:rPr>
              <w:t>Abass</w:t>
            </w:r>
            <w:proofErr w:type="spellEnd"/>
            <w:r w:rsidRPr="00D218AC">
              <w:rPr>
                <w:rFonts w:asciiTheme="minorHAnsi" w:hAnsiTheme="minorHAnsi" w:cstheme="minorHAnsi"/>
                <w:bCs/>
                <w:lang w:val="en-GB"/>
              </w:rPr>
              <w:t xml:space="preserve">, A. B., </w:t>
            </w:r>
            <w:proofErr w:type="spellStart"/>
            <w:r w:rsidRPr="00D218AC">
              <w:rPr>
                <w:rFonts w:asciiTheme="minorHAnsi" w:hAnsiTheme="minorHAnsi" w:cstheme="minorHAnsi"/>
                <w:bCs/>
                <w:lang w:val="en-GB"/>
              </w:rPr>
              <w:t>Fischler</w:t>
            </w:r>
            <w:proofErr w:type="spellEnd"/>
            <w:r w:rsidRPr="00D218AC">
              <w:rPr>
                <w:rFonts w:asciiTheme="minorHAnsi" w:hAnsiTheme="minorHAnsi" w:cstheme="minorHAnsi"/>
                <w:bCs/>
                <w:lang w:val="en-GB"/>
              </w:rPr>
              <w:t xml:space="preserve">, M., Schneider, K, </w:t>
            </w:r>
            <w:proofErr w:type="spellStart"/>
            <w:r w:rsidRPr="00D218AC">
              <w:rPr>
                <w:rFonts w:asciiTheme="minorHAnsi" w:hAnsiTheme="minorHAnsi" w:cstheme="minorHAnsi"/>
                <w:bCs/>
                <w:lang w:val="en-GB"/>
              </w:rPr>
              <w:t>Daudi</w:t>
            </w:r>
            <w:proofErr w:type="spellEnd"/>
            <w:r w:rsidRPr="00D218AC">
              <w:rPr>
                <w:rFonts w:asciiTheme="minorHAnsi" w:hAnsiTheme="minorHAnsi" w:cstheme="minorHAnsi"/>
                <w:bCs/>
                <w:lang w:val="en-GB"/>
              </w:rPr>
              <w:t xml:space="preserve">, S., Gaspar, A., </w:t>
            </w:r>
            <w:proofErr w:type="spellStart"/>
            <w:r w:rsidRPr="00D218AC">
              <w:rPr>
                <w:rFonts w:asciiTheme="minorHAnsi" w:hAnsiTheme="minorHAnsi" w:cstheme="minorHAnsi"/>
                <w:bCs/>
                <w:lang w:val="en-GB"/>
              </w:rPr>
              <w:t>Rüst</w:t>
            </w:r>
            <w:proofErr w:type="spellEnd"/>
            <w:r w:rsidRPr="00D218AC">
              <w:rPr>
                <w:rFonts w:asciiTheme="minorHAnsi" w:hAnsiTheme="minorHAnsi" w:cstheme="minorHAnsi"/>
                <w:bCs/>
                <w:lang w:val="en-GB"/>
              </w:rPr>
              <w:t xml:space="preserve">, J, </w:t>
            </w:r>
            <w:proofErr w:type="spellStart"/>
            <w:r w:rsidRPr="00D218AC">
              <w:rPr>
                <w:rFonts w:asciiTheme="minorHAnsi" w:hAnsiTheme="minorHAnsi" w:cstheme="minorHAnsi"/>
                <w:bCs/>
                <w:lang w:val="en-GB"/>
              </w:rPr>
              <w:t>Kabula</w:t>
            </w:r>
            <w:proofErr w:type="spellEnd"/>
            <w:r w:rsidRPr="00D218AC">
              <w:rPr>
                <w:rFonts w:asciiTheme="minorHAnsi" w:hAnsiTheme="minorHAnsi" w:cstheme="minorHAnsi"/>
                <w:bCs/>
                <w:lang w:val="en-GB"/>
              </w:rPr>
              <w:t xml:space="preserve">, E., </w:t>
            </w:r>
            <w:proofErr w:type="spellStart"/>
            <w:r w:rsidRPr="00D218AC">
              <w:rPr>
                <w:rFonts w:asciiTheme="minorHAnsi" w:hAnsiTheme="minorHAnsi" w:cstheme="minorHAnsi"/>
                <w:bCs/>
                <w:lang w:val="en-GB"/>
              </w:rPr>
              <w:t>Ndunguru</w:t>
            </w:r>
            <w:proofErr w:type="spellEnd"/>
            <w:r w:rsidRPr="00D218AC">
              <w:rPr>
                <w:rFonts w:asciiTheme="minorHAnsi" w:hAnsiTheme="minorHAnsi" w:cstheme="minorHAnsi"/>
                <w:bCs/>
                <w:lang w:val="en-GB"/>
              </w:rPr>
              <w:t xml:space="preserve">, G., </w:t>
            </w:r>
            <w:proofErr w:type="spellStart"/>
            <w:r w:rsidRPr="00D218AC">
              <w:rPr>
                <w:rFonts w:asciiTheme="minorHAnsi" w:hAnsiTheme="minorHAnsi" w:cstheme="minorHAnsi"/>
                <w:bCs/>
                <w:lang w:val="en-GB"/>
              </w:rPr>
              <w:t>Madulu</w:t>
            </w:r>
            <w:proofErr w:type="spellEnd"/>
            <w:r w:rsidRPr="00D218AC">
              <w:rPr>
                <w:rFonts w:asciiTheme="minorHAnsi" w:hAnsiTheme="minorHAnsi" w:cstheme="minorHAnsi"/>
                <w:bCs/>
                <w:lang w:val="en-GB"/>
              </w:rPr>
              <w:t xml:space="preserve">, D, </w:t>
            </w:r>
            <w:proofErr w:type="spellStart"/>
            <w:r w:rsidRPr="00D218AC">
              <w:rPr>
                <w:rFonts w:asciiTheme="minorHAnsi" w:hAnsiTheme="minorHAnsi" w:cstheme="minorHAnsi"/>
                <w:bCs/>
                <w:lang w:val="en-GB"/>
              </w:rPr>
              <w:t>Msola</w:t>
            </w:r>
            <w:proofErr w:type="spellEnd"/>
            <w:r w:rsidRPr="00D218AC">
              <w:rPr>
                <w:rFonts w:asciiTheme="minorHAnsi" w:hAnsiTheme="minorHAnsi" w:cstheme="minorHAnsi"/>
                <w:bCs/>
                <w:lang w:val="en-GB"/>
              </w:rPr>
              <w:t>, D., 2018. On-farm comparison of different postharvest storage technologies in a maize farming system of Tanzania Central Corridor. J. Stored Prod. Res. 77, 55-65</w:t>
            </w:r>
            <w:r w:rsidRPr="00D218AC">
              <w:rPr>
                <w:rFonts w:asciiTheme="minorHAnsi" w:hAnsiTheme="minorHAnsi" w:cstheme="minorHAnsi"/>
                <w:bCs/>
                <w:color w:val="3333FF"/>
                <w:lang w:val="en-GB"/>
              </w:rPr>
              <w:t xml:space="preserve">. </w:t>
            </w:r>
            <w:hyperlink r:id="rId28" w:tgtFrame="_blank" w:tooltip="Persistent link using digital object identifier" w:history="1">
              <w:r w:rsidRPr="00D218AC">
                <w:rPr>
                  <w:rFonts w:asciiTheme="minorHAnsi" w:eastAsiaTheme="minorHAnsi" w:hAnsiTheme="minorHAnsi" w:cstheme="minorHAnsi"/>
                  <w:color w:val="3333FF"/>
                  <w:u w:val="single"/>
                  <w:lang w:val="en-GB"/>
                </w:rPr>
                <w:t>https://doi.org/10.1016/j.jspr.2018.03.002</w:t>
              </w:r>
            </w:hyperlink>
            <w:r w:rsidRPr="00D218AC">
              <w:rPr>
                <w:rFonts w:asciiTheme="minorHAnsi" w:eastAsiaTheme="minorHAnsi" w:hAnsiTheme="minorHAnsi" w:cstheme="minorHAnsi"/>
                <w:lang w:val="en-GB"/>
              </w:rPr>
              <w:t xml:space="preserve"> </w:t>
            </w:r>
          </w:p>
          <w:p w:rsidR="00D218AC" w:rsidRPr="00D218AC" w:rsidRDefault="00D218AC" w:rsidP="00D218AC">
            <w:pPr>
              <w:numPr>
                <w:ilvl w:val="0"/>
                <w:numId w:val="44"/>
              </w:numPr>
              <w:rPr>
                <w:rFonts w:asciiTheme="minorHAnsi" w:eastAsiaTheme="minorHAnsi" w:hAnsiTheme="minorHAnsi" w:cstheme="minorHAnsi"/>
                <w:color w:val="3333FF"/>
                <w:lang w:val="en-GB"/>
              </w:rPr>
            </w:pPr>
            <w:proofErr w:type="spellStart"/>
            <w:r w:rsidRPr="00D218AC">
              <w:rPr>
                <w:rFonts w:asciiTheme="minorHAnsi" w:eastAsiaTheme="minorHAnsi" w:hAnsiTheme="minorHAnsi" w:cstheme="minorHAnsi"/>
                <w:shd w:val="clear" w:color="auto" w:fill="FFFFFF"/>
                <w:lang w:val="en-GB"/>
              </w:rPr>
              <w:t>Kotu</w:t>
            </w:r>
            <w:proofErr w:type="spellEnd"/>
            <w:r w:rsidRPr="00D218AC">
              <w:rPr>
                <w:rFonts w:asciiTheme="minorHAnsi" w:eastAsiaTheme="minorHAnsi" w:hAnsiTheme="minorHAnsi" w:cstheme="minorHAnsi"/>
                <w:shd w:val="clear" w:color="auto" w:fill="FFFFFF"/>
                <w:lang w:val="en-GB"/>
              </w:rPr>
              <w:t xml:space="preserve">, B.H., </w:t>
            </w:r>
            <w:proofErr w:type="spellStart"/>
            <w:r w:rsidRPr="00D218AC">
              <w:rPr>
                <w:rFonts w:asciiTheme="minorHAnsi" w:eastAsiaTheme="minorHAnsi" w:hAnsiTheme="minorHAnsi" w:cstheme="minorHAnsi"/>
                <w:shd w:val="clear" w:color="auto" w:fill="FFFFFF"/>
                <w:lang w:val="en-GB"/>
              </w:rPr>
              <w:t>Abass</w:t>
            </w:r>
            <w:proofErr w:type="spellEnd"/>
            <w:r w:rsidRPr="00D218AC">
              <w:rPr>
                <w:rFonts w:asciiTheme="minorHAnsi" w:eastAsiaTheme="minorHAnsi" w:hAnsiTheme="minorHAnsi" w:cstheme="minorHAnsi"/>
                <w:shd w:val="clear" w:color="auto" w:fill="FFFFFF"/>
                <w:lang w:val="en-GB"/>
              </w:rPr>
              <w:t xml:space="preserve">, A.B., </w:t>
            </w:r>
            <w:proofErr w:type="spellStart"/>
            <w:r w:rsidRPr="00D218AC">
              <w:rPr>
                <w:rFonts w:asciiTheme="minorHAnsi" w:eastAsiaTheme="minorHAnsi" w:hAnsiTheme="minorHAnsi" w:cstheme="minorHAnsi"/>
                <w:shd w:val="clear" w:color="auto" w:fill="FFFFFF"/>
                <w:lang w:val="en-GB"/>
              </w:rPr>
              <w:t>Hoeschle-Zeledon</w:t>
            </w:r>
            <w:proofErr w:type="gramStart"/>
            <w:r w:rsidRPr="00D218AC">
              <w:rPr>
                <w:rFonts w:asciiTheme="minorHAnsi" w:eastAsiaTheme="minorHAnsi" w:hAnsiTheme="minorHAnsi" w:cstheme="minorHAnsi"/>
                <w:shd w:val="clear" w:color="auto" w:fill="FFFFFF"/>
                <w:lang w:val="en-GB"/>
              </w:rPr>
              <w:t>,I</w:t>
            </w:r>
            <w:proofErr w:type="spellEnd"/>
            <w:proofErr w:type="gramEnd"/>
            <w:r w:rsidRPr="00D218AC">
              <w:rPr>
                <w:rFonts w:asciiTheme="minorHAnsi" w:eastAsiaTheme="minorHAnsi" w:hAnsiTheme="minorHAnsi" w:cstheme="minorHAnsi"/>
                <w:shd w:val="clear" w:color="auto" w:fill="FFFFFF"/>
                <w:lang w:val="en-GB"/>
              </w:rPr>
              <w:t xml:space="preserve">., </w:t>
            </w:r>
            <w:proofErr w:type="spellStart"/>
            <w:r w:rsidRPr="00D218AC">
              <w:rPr>
                <w:rFonts w:asciiTheme="minorHAnsi" w:eastAsiaTheme="minorHAnsi" w:hAnsiTheme="minorHAnsi" w:cstheme="minorHAnsi"/>
                <w:shd w:val="clear" w:color="auto" w:fill="FFFFFF"/>
                <w:lang w:val="en-GB"/>
              </w:rPr>
              <w:t>Mbwambo</w:t>
            </w:r>
            <w:proofErr w:type="spellEnd"/>
            <w:r w:rsidRPr="00D218AC">
              <w:rPr>
                <w:rFonts w:asciiTheme="minorHAnsi" w:eastAsiaTheme="minorHAnsi" w:hAnsiTheme="minorHAnsi" w:cstheme="minorHAnsi"/>
                <w:shd w:val="clear" w:color="auto" w:fill="FFFFFF"/>
                <w:lang w:val="en-GB"/>
              </w:rPr>
              <w:t xml:space="preserve">, H. and </w:t>
            </w:r>
            <w:proofErr w:type="spellStart"/>
            <w:r w:rsidRPr="00D218AC">
              <w:rPr>
                <w:rFonts w:asciiTheme="minorHAnsi" w:eastAsiaTheme="minorHAnsi" w:hAnsiTheme="minorHAnsi" w:cstheme="minorHAnsi"/>
                <w:shd w:val="clear" w:color="auto" w:fill="FFFFFF"/>
                <w:lang w:val="en-GB"/>
              </w:rPr>
              <w:t>Bekunda</w:t>
            </w:r>
            <w:proofErr w:type="spellEnd"/>
            <w:r w:rsidRPr="00D218AC">
              <w:rPr>
                <w:rFonts w:asciiTheme="minorHAnsi" w:eastAsiaTheme="minorHAnsi" w:hAnsiTheme="minorHAnsi" w:cstheme="minorHAnsi"/>
                <w:shd w:val="clear" w:color="auto" w:fill="FFFFFF"/>
                <w:lang w:val="en-GB"/>
              </w:rPr>
              <w:t>, M. 2019. Exploring the profitability of improved storage technologies and their potential impacts on food security and income of smallholder farm households in Tanzania. Journal of Stored Products Research 82, 98-109.</w:t>
            </w:r>
            <w:r w:rsidRPr="00D218AC">
              <w:rPr>
                <w:rFonts w:asciiTheme="minorHAnsi" w:eastAsiaTheme="minorHAnsi" w:hAnsiTheme="minorHAnsi" w:cstheme="minorHAnsi"/>
                <w:lang w:val="en-GB"/>
              </w:rPr>
              <w:t xml:space="preserve"> </w:t>
            </w:r>
            <w:hyperlink r:id="rId29" w:tgtFrame="_blank" w:tooltip="Persistent link using digital object identifier" w:history="1">
              <w:r w:rsidRPr="00D218AC">
                <w:rPr>
                  <w:rFonts w:asciiTheme="minorHAnsi" w:eastAsiaTheme="minorHAnsi" w:hAnsiTheme="minorHAnsi" w:cstheme="minorHAnsi"/>
                  <w:color w:val="3333FF"/>
                  <w:u w:val="single"/>
                  <w:lang w:val="en-GB"/>
                </w:rPr>
                <w:t>https://doi.org/10.1016/j.jspr.2019.04.003</w:t>
              </w:r>
            </w:hyperlink>
            <w:r w:rsidRPr="00D218AC">
              <w:rPr>
                <w:rFonts w:asciiTheme="minorHAnsi" w:eastAsiaTheme="minorHAnsi" w:hAnsiTheme="minorHAnsi" w:cstheme="minorHAnsi"/>
                <w:color w:val="3333FF"/>
                <w:lang w:val="en-GB"/>
              </w:rPr>
              <w:t xml:space="preserve"> </w:t>
            </w:r>
          </w:p>
          <w:p w:rsidR="00D218AC" w:rsidRPr="00D218AC" w:rsidRDefault="00D218AC" w:rsidP="00D218AC">
            <w:pPr>
              <w:numPr>
                <w:ilvl w:val="0"/>
                <w:numId w:val="44"/>
              </w:numPr>
              <w:contextualSpacing/>
              <w:rPr>
                <w:rFonts w:asciiTheme="minorHAnsi" w:hAnsiTheme="minorHAnsi" w:cstheme="minorHAnsi"/>
                <w:color w:val="00B050"/>
                <w:lang w:val="aa-ET" w:eastAsia="aa-ET"/>
              </w:rPr>
            </w:pPr>
            <w:r w:rsidRPr="00D218AC">
              <w:rPr>
                <w:rFonts w:asciiTheme="minorHAnsi" w:hAnsiTheme="minorHAnsi" w:cstheme="minorHAnsi"/>
                <w:lang w:val="aa-ET" w:eastAsia="aa-ET"/>
              </w:rPr>
              <w:t>Mutungi C., Muthoni F., Bekunda M., Gaspar A., Kabula E., Abass A. (2019) Physical quality of maize grain harvested and stored by smallholder farmers in the Northern highlands of Tanzania: Effects of harvesting and pre-storage handling practices in two marginally contrasting agro-locations. Journal of Stored Products Research 84:101517.</w:t>
            </w:r>
            <w:r w:rsidRPr="00D218AC">
              <w:rPr>
                <w:rFonts w:asciiTheme="minorHAnsi" w:hAnsiTheme="minorHAnsi" w:cstheme="minorHAnsi"/>
                <w:i/>
                <w:iCs/>
                <w:lang w:val="aa-ET" w:eastAsia="aa-ET"/>
              </w:rPr>
              <w:t xml:space="preserve"> </w:t>
            </w:r>
            <w:r w:rsidRPr="00D218AC">
              <w:rPr>
                <w:rFonts w:asciiTheme="minorHAnsi" w:hAnsiTheme="minorHAnsi" w:cstheme="minorHAnsi"/>
                <w:color w:val="3333FF"/>
                <w:lang w:val="aa-ET" w:eastAsia="aa-ET"/>
              </w:rPr>
              <w:t>DOI:</w:t>
            </w:r>
            <w:hyperlink r:id="rId30" w:tgtFrame="_blank" w:history="1">
              <w:r w:rsidRPr="00D218AC">
                <w:rPr>
                  <w:rFonts w:asciiTheme="minorHAnsi" w:hAnsiTheme="minorHAnsi" w:cstheme="minorHAnsi"/>
                  <w:color w:val="3333FF"/>
                  <w:u w:val="single"/>
                  <w:lang w:val="aa-ET" w:eastAsia="aa-ET"/>
                </w:rPr>
                <w:t>https://doi.org/10.1016/j.jspr.2019.101517.</w:t>
              </w:r>
            </w:hyperlink>
          </w:p>
          <w:p w:rsidR="00D218AC" w:rsidRPr="00D218AC" w:rsidRDefault="00D218AC" w:rsidP="00D218AC">
            <w:pPr>
              <w:rPr>
                <w:rFonts w:asciiTheme="minorHAnsi" w:eastAsiaTheme="minorHAnsi" w:hAnsiTheme="minorHAnsi" w:cstheme="minorHAnsi"/>
                <w:b/>
                <w:bCs/>
                <w:color w:val="0000FF"/>
                <w:u w:val="single"/>
              </w:rPr>
            </w:pPr>
            <w:r w:rsidRPr="00D218AC">
              <w:rPr>
                <w:rFonts w:asciiTheme="minorHAnsi" w:eastAsiaTheme="minorHAnsi" w:hAnsiTheme="minorHAnsi" w:cstheme="minorHAnsi"/>
                <w:b/>
                <w:bCs/>
                <w:color w:val="0000FF"/>
                <w:u w:val="single"/>
              </w:rPr>
              <w:t>For wider audience</w:t>
            </w:r>
          </w:p>
          <w:p w:rsidR="00D218AC" w:rsidRPr="00D218AC" w:rsidRDefault="00D218AC" w:rsidP="00D218AC">
            <w:pPr>
              <w:numPr>
                <w:ilvl w:val="0"/>
                <w:numId w:val="43"/>
              </w:numPr>
              <w:rPr>
                <w:rFonts w:asciiTheme="minorHAnsi" w:eastAsiaTheme="minorHAnsi" w:hAnsiTheme="minorHAnsi" w:cstheme="minorHAnsi"/>
                <w:color w:val="0000FF"/>
                <w:u w:val="single"/>
              </w:rPr>
            </w:pPr>
            <w:proofErr w:type="spellStart"/>
            <w:r w:rsidRPr="00D218AC">
              <w:rPr>
                <w:rFonts w:asciiTheme="minorHAnsi" w:eastAsiaTheme="minorHAnsi" w:hAnsiTheme="minorHAnsi" w:cstheme="minorHAnsi"/>
                <w:color w:val="636363"/>
                <w:shd w:val="clear" w:color="auto" w:fill="FFFFFF"/>
                <w:lang w:val="en-GB"/>
              </w:rPr>
              <w:t>Kotu</w:t>
            </w:r>
            <w:proofErr w:type="spellEnd"/>
            <w:r w:rsidRPr="00D218AC">
              <w:rPr>
                <w:rFonts w:asciiTheme="minorHAnsi" w:eastAsiaTheme="minorHAnsi" w:hAnsiTheme="minorHAnsi" w:cstheme="minorHAnsi"/>
                <w:color w:val="636363"/>
                <w:shd w:val="clear" w:color="auto" w:fill="FFFFFF"/>
                <w:lang w:val="en-GB"/>
              </w:rPr>
              <w:t xml:space="preserve">, B., </w:t>
            </w:r>
            <w:proofErr w:type="spellStart"/>
            <w:r w:rsidRPr="00D218AC">
              <w:rPr>
                <w:rFonts w:asciiTheme="minorHAnsi" w:eastAsiaTheme="minorHAnsi" w:hAnsiTheme="minorHAnsi" w:cstheme="minorHAnsi"/>
                <w:color w:val="636363"/>
                <w:shd w:val="clear" w:color="auto" w:fill="FFFFFF"/>
                <w:lang w:val="en-GB"/>
              </w:rPr>
              <w:t>Abass</w:t>
            </w:r>
            <w:proofErr w:type="spellEnd"/>
            <w:r w:rsidRPr="00D218AC">
              <w:rPr>
                <w:rFonts w:asciiTheme="minorHAnsi" w:eastAsiaTheme="minorHAnsi" w:hAnsiTheme="minorHAnsi" w:cstheme="minorHAnsi"/>
                <w:color w:val="636363"/>
                <w:shd w:val="clear" w:color="auto" w:fill="FFFFFF"/>
                <w:lang w:val="en-GB"/>
              </w:rPr>
              <w:t xml:space="preserve">, A., Gaspar, A., Fischer, G., </w:t>
            </w:r>
            <w:proofErr w:type="spellStart"/>
            <w:r w:rsidRPr="00D218AC">
              <w:rPr>
                <w:rFonts w:asciiTheme="minorHAnsi" w:eastAsiaTheme="minorHAnsi" w:hAnsiTheme="minorHAnsi" w:cstheme="minorHAnsi"/>
                <w:color w:val="636363"/>
                <w:shd w:val="clear" w:color="auto" w:fill="FFFFFF"/>
                <w:lang w:val="en-GB"/>
              </w:rPr>
              <w:t>Mutungi</w:t>
            </w:r>
            <w:proofErr w:type="spellEnd"/>
            <w:r w:rsidRPr="00D218AC">
              <w:rPr>
                <w:rFonts w:asciiTheme="minorHAnsi" w:eastAsiaTheme="minorHAnsi" w:hAnsiTheme="minorHAnsi" w:cstheme="minorHAnsi"/>
                <w:color w:val="636363"/>
                <w:shd w:val="clear" w:color="auto" w:fill="FFFFFF"/>
                <w:lang w:val="en-GB"/>
              </w:rPr>
              <w:t xml:space="preserve">, C., </w:t>
            </w:r>
            <w:proofErr w:type="spellStart"/>
            <w:r w:rsidRPr="00D218AC">
              <w:rPr>
                <w:rFonts w:asciiTheme="minorHAnsi" w:eastAsiaTheme="minorHAnsi" w:hAnsiTheme="minorHAnsi" w:cstheme="minorHAnsi"/>
                <w:color w:val="636363"/>
                <w:shd w:val="clear" w:color="auto" w:fill="FFFFFF"/>
                <w:lang w:val="en-GB"/>
              </w:rPr>
              <w:t>Hoeschle-Zeledon</w:t>
            </w:r>
            <w:proofErr w:type="spellEnd"/>
            <w:r w:rsidRPr="00D218AC">
              <w:rPr>
                <w:rFonts w:asciiTheme="minorHAnsi" w:eastAsiaTheme="minorHAnsi" w:hAnsiTheme="minorHAnsi" w:cstheme="minorHAnsi"/>
                <w:color w:val="636363"/>
                <w:shd w:val="clear" w:color="auto" w:fill="FFFFFF"/>
                <w:lang w:val="en-GB"/>
              </w:rPr>
              <w:t xml:space="preserve">, I. and </w:t>
            </w:r>
            <w:proofErr w:type="spellStart"/>
            <w:r w:rsidRPr="00D218AC">
              <w:rPr>
                <w:rFonts w:asciiTheme="minorHAnsi" w:eastAsiaTheme="minorHAnsi" w:hAnsiTheme="minorHAnsi" w:cstheme="minorHAnsi"/>
                <w:color w:val="636363"/>
                <w:shd w:val="clear" w:color="auto" w:fill="FFFFFF"/>
                <w:lang w:val="en-GB"/>
              </w:rPr>
              <w:t>Bekunda</w:t>
            </w:r>
            <w:proofErr w:type="spellEnd"/>
            <w:r w:rsidRPr="00D218AC">
              <w:rPr>
                <w:rFonts w:asciiTheme="minorHAnsi" w:eastAsiaTheme="minorHAnsi" w:hAnsiTheme="minorHAnsi" w:cstheme="minorHAnsi"/>
                <w:color w:val="636363"/>
                <w:shd w:val="clear" w:color="auto" w:fill="FFFFFF"/>
                <w:lang w:val="en-GB"/>
              </w:rPr>
              <w:t xml:space="preserve">, M. 2019. Calling for mechanization: Farmers’ willingness to pay for small-scale maize shelling machines in Tanzania. </w:t>
            </w:r>
            <w:hyperlink r:id="rId31" w:history="1">
              <w:r w:rsidRPr="00D218AC">
                <w:rPr>
                  <w:rFonts w:asciiTheme="minorHAnsi" w:eastAsiaTheme="minorHAnsi" w:hAnsiTheme="minorHAnsi" w:cstheme="minorHAnsi"/>
                  <w:color w:val="0000FF"/>
                  <w:u w:val="single"/>
                </w:rPr>
                <w:t>https://cgspace.cgiar.org/handle/10568/105610</w:t>
              </w:r>
            </w:hyperlink>
          </w:p>
          <w:p w:rsidR="00D218AC" w:rsidRPr="00D218AC" w:rsidRDefault="00D218AC" w:rsidP="00D218AC">
            <w:pPr>
              <w:numPr>
                <w:ilvl w:val="0"/>
                <w:numId w:val="43"/>
              </w:numPr>
              <w:rPr>
                <w:rFonts w:asciiTheme="minorHAnsi" w:eastAsiaTheme="minorHAnsi" w:hAnsiTheme="minorHAnsi" w:cstheme="minorHAnsi"/>
                <w:lang w:val="en-GB"/>
              </w:rPr>
            </w:pPr>
            <w:proofErr w:type="spellStart"/>
            <w:r w:rsidRPr="00D218AC">
              <w:rPr>
                <w:rFonts w:asciiTheme="minorHAnsi" w:eastAsiaTheme="minorHAnsi" w:hAnsiTheme="minorHAnsi" w:cstheme="minorHAnsi"/>
                <w:color w:val="636363"/>
                <w:shd w:val="clear" w:color="auto" w:fill="FFFFFF"/>
                <w:lang w:val="en-GB"/>
              </w:rPr>
              <w:t>Mutungi</w:t>
            </w:r>
            <w:proofErr w:type="spellEnd"/>
            <w:r w:rsidRPr="00D218AC">
              <w:rPr>
                <w:rFonts w:asciiTheme="minorHAnsi" w:eastAsiaTheme="minorHAnsi" w:hAnsiTheme="minorHAnsi" w:cstheme="minorHAnsi"/>
                <w:color w:val="636363"/>
                <w:shd w:val="clear" w:color="auto" w:fill="FFFFFF"/>
                <w:lang w:val="en-GB"/>
              </w:rPr>
              <w:t xml:space="preserve">, C., </w:t>
            </w:r>
            <w:proofErr w:type="spellStart"/>
            <w:r w:rsidRPr="00D218AC">
              <w:rPr>
                <w:rFonts w:asciiTheme="minorHAnsi" w:eastAsiaTheme="minorHAnsi" w:hAnsiTheme="minorHAnsi" w:cstheme="minorHAnsi"/>
                <w:color w:val="636363"/>
                <w:shd w:val="clear" w:color="auto" w:fill="FFFFFF"/>
                <w:lang w:val="en-GB"/>
              </w:rPr>
              <w:t>Kotu</w:t>
            </w:r>
            <w:proofErr w:type="spellEnd"/>
            <w:r w:rsidRPr="00D218AC">
              <w:rPr>
                <w:rFonts w:asciiTheme="minorHAnsi" w:eastAsiaTheme="minorHAnsi" w:hAnsiTheme="minorHAnsi" w:cstheme="minorHAnsi"/>
                <w:color w:val="636363"/>
                <w:shd w:val="clear" w:color="auto" w:fill="FFFFFF"/>
                <w:lang w:val="en-GB"/>
              </w:rPr>
              <w:t xml:space="preserve">, B. and </w:t>
            </w:r>
            <w:proofErr w:type="spellStart"/>
            <w:r w:rsidRPr="00D218AC">
              <w:rPr>
                <w:rFonts w:asciiTheme="minorHAnsi" w:eastAsiaTheme="minorHAnsi" w:hAnsiTheme="minorHAnsi" w:cstheme="minorHAnsi"/>
                <w:color w:val="636363"/>
                <w:shd w:val="clear" w:color="auto" w:fill="FFFFFF"/>
                <w:lang w:val="en-GB"/>
              </w:rPr>
              <w:t>Abass</w:t>
            </w:r>
            <w:proofErr w:type="spellEnd"/>
            <w:r w:rsidRPr="00D218AC">
              <w:rPr>
                <w:rFonts w:asciiTheme="minorHAnsi" w:eastAsiaTheme="minorHAnsi" w:hAnsiTheme="minorHAnsi" w:cstheme="minorHAnsi"/>
                <w:color w:val="636363"/>
                <w:shd w:val="clear" w:color="auto" w:fill="FFFFFF"/>
                <w:lang w:val="en-GB"/>
              </w:rPr>
              <w:t xml:space="preserve">, A. 2018. Improved technologies for mitigating post-harvest food loss. </w:t>
            </w:r>
            <w:hyperlink r:id="rId32" w:history="1">
              <w:r w:rsidRPr="00D218AC">
                <w:rPr>
                  <w:rFonts w:asciiTheme="minorHAnsi" w:eastAsiaTheme="minorHAnsi" w:hAnsiTheme="minorHAnsi" w:cstheme="minorHAnsi"/>
                  <w:color w:val="0000FF"/>
                  <w:u w:val="single"/>
                  <w:lang w:val="en-GB"/>
                </w:rPr>
                <w:t>https://cgspace.cgiar.org/handle/10568/100111</w:t>
              </w:r>
            </w:hyperlink>
            <w:r w:rsidRPr="00D218AC">
              <w:rPr>
                <w:rFonts w:asciiTheme="minorHAnsi" w:eastAsiaTheme="minorHAnsi" w:hAnsiTheme="minorHAnsi" w:cstheme="minorHAnsi"/>
                <w:lang w:val="en-GB"/>
              </w:rPr>
              <w:t xml:space="preserve"> </w:t>
            </w:r>
          </w:p>
          <w:p w:rsidR="00D218AC" w:rsidRPr="00D218AC" w:rsidRDefault="00D218AC" w:rsidP="00D218AC">
            <w:pPr>
              <w:numPr>
                <w:ilvl w:val="0"/>
                <w:numId w:val="43"/>
              </w:numPr>
              <w:rPr>
                <w:rFonts w:asciiTheme="minorHAnsi" w:eastAsiaTheme="minorHAnsi" w:hAnsiTheme="minorHAnsi" w:cstheme="minorHAnsi"/>
                <w:lang w:val="en-GB"/>
              </w:rPr>
            </w:pPr>
            <w:proofErr w:type="spellStart"/>
            <w:r w:rsidRPr="00D218AC">
              <w:rPr>
                <w:rFonts w:asciiTheme="minorHAnsi" w:eastAsiaTheme="minorHAnsi" w:hAnsiTheme="minorHAnsi" w:cstheme="minorHAnsi"/>
                <w:color w:val="636363"/>
                <w:shd w:val="clear" w:color="auto" w:fill="FFFFFF"/>
                <w:lang w:val="en-GB"/>
              </w:rPr>
              <w:t>Kizito</w:t>
            </w:r>
            <w:proofErr w:type="spellEnd"/>
            <w:r w:rsidRPr="00D218AC">
              <w:rPr>
                <w:rFonts w:asciiTheme="minorHAnsi" w:eastAsiaTheme="minorHAnsi" w:hAnsiTheme="minorHAnsi" w:cstheme="minorHAnsi"/>
                <w:color w:val="636363"/>
                <w:shd w:val="clear" w:color="auto" w:fill="FFFFFF"/>
                <w:lang w:val="en-GB"/>
              </w:rPr>
              <w:t xml:space="preserve">, F., </w:t>
            </w:r>
            <w:proofErr w:type="spellStart"/>
            <w:r w:rsidRPr="00D218AC">
              <w:rPr>
                <w:rFonts w:asciiTheme="minorHAnsi" w:eastAsiaTheme="minorHAnsi" w:hAnsiTheme="minorHAnsi" w:cstheme="minorHAnsi"/>
                <w:color w:val="636363"/>
                <w:shd w:val="clear" w:color="auto" w:fill="FFFFFF"/>
                <w:lang w:val="en-GB"/>
              </w:rPr>
              <w:t>Kiao</w:t>
            </w:r>
            <w:proofErr w:type="spellEnd"/>
            <w:r w:rsidRPr="00D218AC">
              <w:rPr>
                <w:rFonts w:asciiTheme="minorHAnsi" w:eastAsiaTheme="minorHAnsi" w:hAnsiTheme="minorHAnsi" w:cstheme="minorHAnsi"/>
                <w:color w:val="636363"/>
                <w:shd w:val="clear" w:color="auto" w:fill="FFFFFF"/>
                <w:lang w:val="en-GB"/>
              </w:rPr>
              <w:t xml:space="preserve">, P., Sabula, L., </w:t>
            </w:r>
            <w:proofErr w:type="spellStart"/>
            <w:r w:rsidRPr="00D218AC">
              <w:rPr>
                <w:rFonts w:asciiTheme="minorHAnsi" w:eastAsiaTheme="minorHAnsi" w:hAnsiTheme="minorHAnsi" w:cstheme="minorHAnsi"/>
                <w:color w:val="636363"/>
                <w:shd w:val="clear" w:color="auto" w:fill="FFFFFF"/>
                <w:lang w:val="en-GB"/>
              </w:rPr>
              <w:t>Sseguya</w:t>
            </w:r>
            <w:proofErr w:type="spellEnd"/>
            <w:r w:rsidRPr="00D218AC">
              <w:rPr>
                <w:rFonts w:asciiTheme="minorHAnsi" w:eastAsiaTheme="minorHAnsi" w:hAnsiTheme="minorHAnsi" w:cstheme="minorHAnsi"/>
                <w:color w:val="636363"/>
                <w:shd w:val="clear" w:color="auto" w:fill="FFFFFF"/>
                <w:lang w:val="en-GB"/>
              </w:rPr>
              <w:t xml:space="preserve">, H., </w:t>
            </w:r>
            <w:proofErr w:type="spellStart"/>
            <w:r w:rsidRPr="00D218AC">
              <w:rPr>
                <w:rFonts w:asciiTheme="minorHAnsi" w:eastAsiaTheme="minorHAnsi" w:hAnsiTheme="minorHAnsi" w:cstheme="minorHAnsi"/>
                <w:color w:val="636363"/>
                <w:shd w:val="clear" w:color="auto" w:fill="FFFFFF"/>
                <w:lang w:val="en-GB"/>
              </w:rPr>
              <w:t>Baijukya</w:t>
            </w:r>
            <w:proofErr w:type="spellEnd"/>
            <w:r w:rsidRPr="00D218AC">
              <w:rPr>
                <w:rFonts w:asciiTheme="minorHAnsi" w:eastAsiaTheme="minorHAnsi" w:hAnsiTheme="minorHAnsi" w:cstheme="minorHAnsi"/>
                <w:color w:val="636363"/>
                <w:shd w:val="clear" w:color="auto" w:fill="FFFFFF"/>
                <w:lang w:val="en-GB"/>
              </w:rPr>
              <w:t xml:space="preserve">, F., </w:t>
            </w:r>
            <w:proofErr w:type="spellStart"/>
            <w:r w:rsidRPr="00D218AC">
              <w:rPr>
                <w:rFonts w:asciiTheme="minorHAnsi" w:eastAsiaTheme="minorHAnsi" w:hAnsiTheme="minorHAnsi" w:cstheme="minorHAnsi"/>
                <w:color w:val="636363"/>
                <w:shd w:val="clear" w:color="auto" w:fill="FFFFFF"/>
                <w:lang w:val="en-GB"/>
              </w:rPr>
              <w:t>Mutungi</w:t>
            </w:r>
            <w:proofErr w:type="spellEnd"/>
            <w:r w:rsidRPr="00D218AC">
              <w:rPr>
                <w:rFonts w:asciiTheme="minorHAnsi" w:eastAsiaTheme="minorHAnsi" w:hAnsiTheme="minorHAnsi" w:cstheme="minorHAnsi"/>
                <w:color w:val="636363"/>
                <w:shd w:val="clear" w:color="auto" w:fill="FFFFFF"/>
                <w:lang w:val="en-GB"/>
              </w:rPr>
              <w:t xml:space="preserve">, C. and </w:t>
            </w:r>
            <w:proofErr w:type="spellStart"/>
            <w:r w:rsidRPr="00D218AC">
              <w:rPr>
                <w:rFonts w:asciiTheme="minorHAnsi" w:eastAsiaTheme="minorHAnsi" w:hAnsiTheme="minorHAnsi" w:cstheme="minorHAnsi"/>
                <w:color w:val="636363"/>
                <w:shd w:val="clear" w:color="auto" w:fill="FFFFFF"/>
                <w:lang w:val="en-GB"/>
              </w:rPr>
              <w:t>Masigo</w:t>
            </w:r>
            <w:proofErr w:type="spellEnd"/>
            <w:r w:rsidRPr="00D218AC">
              <w:rPr>
                <w:rFonts w:asciiTheme="minorHAnsi" w:eastAsiaTheme="minorHAnsi" w:hAnsiTheme="minorHAnsi" w:cstheme="minorHAnsi"/>
                <w:color w:val="636363"/>
                <w:shd w:val="clear" w:color="auto" w:fill="FFFFFF"/>
                <w:lang w:val="en-GB"/>
              </w:rPr>
              <w:t xml:space="preserve">, J. 2019. ICT messaging as a promising technology delivery mechanism for smallholder resilience. </w:t>
            </w:r>
            <w:hyperlink r:id="rId33" w:history="1">
              <w:r w:rsidRPr="00D218AC">
                <w:rPr>
                  <w:rFonts w:asciiTheme="minorHAnsi" w:eastAsiaTheme="minorHAnsi" w:hAnsiTheme="minorHAnsi" w:cstheme="minorHAnsi"/>
                  <w:color w:val="0000FF"/>
                  <w:u w:val="single"/>
                  <w:lang w:val="en-GB"/>
                </w:rPr>
                <w:t>https://cgspace.cgiar.org/handle/10568/105527</w:t>
              </w:r>
            </w:hyperlink>
          </w:p>
          <w:p w:rsidR="00D218AC" w:rsidRPr="00D218AC" w:rsidRDefault="00D218AC" w:rsidP="00D218AC">
            <w:pPr>
              <w:numPr>
                <w:ilvl w:val="0"/>
                <w:numId w:val="43"/>
              </w:numPr>
              <w:rPr>
                <w:rFonts w:asciiTheme="minorHAnsi" w:eastAsiaTheme="minorHAnsi" w:hAnsiTheme="minorHAnsi" w:cstheme="minorHAnsi"/>
                <w:lang w:val="en-GB"/>
              </w:rPr>
            </w:pPr>
            <w:proofErr w:type="spellStart"/>
            <w:r w:rsidRPr="00D218AC">
              <w:rPr>
                <w:rFonts w:asciiTheme="minorHAnsi" w:eastAsiaTheme="minorHAnsi" w:hAnsiTheme="minorHAnsi" w:cstheme="minorHAnsi"/>
                <w:color w:val="636363"/>
                <w:shd w:val="clear" w:color="auto" w:fill="FFFFFF"/>
                <w:lang w:val="en-GB"/>
              </w:rPr>
              <w:t>Kotu</w:t>
            </w:r>
            <w:proofErr w:type="spellEnd"/>
            <w:r w:rsidRPr="00D218AC">
              <w:rPr>
                <w:rFonts w:asciiTheme="minorHAnsi" w:eastAsiaTheme="minorHAnsi" w:hAnsiTheme="minorHAnsi" w:cstheme="minorHAnsi"/>
                <w:color w:val="636363"/>
                <w:shd w:val="clear" w:color="auto" w:fill="FFFFFF"/>
                <w:lang w:val="en-GB"/>
              </w:rPr>
              <w:t xml:space="preserve">, B., </w:t>
            </w:r>
            <w:proofErr w:type="spellStart"/>
            <w:r w:rsidRPr="00D218AC">
              <w:rPr>
                <w:rFonts w:asciiTheme="minorHAnsi" w:eastAsiaTheme="minorHAnsi" w:hAnsiTheme="minorHAnsi" w:cstheme="minorHAnsi"/>
                <w:color w:val="636363"/>
                <w:shd w:val="clear" w:color="auto" w:fill="FFFFFF"/>
                <w:lang w:val="en-GB"/>
              </w:rPr>
              <w:t>Abass</w:t>
            </w:r>
            <w:proofErr w:type="spellEnd"/>
            <w:r w:rsidRPr="00D218AC">
              <w:rPr>
                <w:rFonts w:asciiTheme="minorHAnsi" w:eastAsiaTheme="minorHAnsi" w:hAnsiTheme="minorHAnsi" w:cstheme="minorHAnsi"/>
                <w:color w:val="636363"/>
                <w:shd w:val="clear" w:color="auto" w:fill="FFFFFF"/>
                <w:lang w:val="en-GB"/>
              </w:rPr>
              <w:t xml:space="preserve">, A., </w:t>
            </w:r>
            <w:proofErr w:type="spellStart"/>
            <w:r w:rsidRPr="00D218AC">
              <w:rPr>
                <w:rFonts w:asciiTheme="minorHAnsi" w:eastAsiaTheme="minorHAnsi" w:hAnsiTheme="minorHAnsi" w:cstheme="minorHAnsi"/>
                <w:color w:val="636363"/>
                <w:shd w:val="clear" w:color="auto" w:fill="FFFFFF"/>
                <w:lang w:val="en-GB"/>
              </w:rPr>
              <w:t>Hoeschle-Zeledon</w:t>
            </w:r>
            <w:proofErr w:type="spellEnd"/>
            <w:r w:rsidRPr="00D218AC">
              <w:rPr>
                <w:rFonts w:asciiTheme="minorHAnsi" w:eastAsiaTheme="minorHAnsi" w:hAnsiTheme="minorHAnsi" w:cstheme="minorHAnsi"/>
                <w:color w:val="636363"/>
                <w:shd w:val="clear" w:color="auto" w:fill="FFFFFF"/>
                <w:lang w:val="en-GB"/>
              </w:rPr>
              <w:t xml:space="preserve">, I., </w:t>
            </w:r>
            <w:proofErr w:type="spellStart"/>
            <w:r w:rsidRPr="00D218AC">
              <w:rPr>
                <w:rFonts w:asciiTheme="minorHAnsi" w:eastAsiaTheme="minorHAnsi" w:hAnsiTheme="minorHAnsi" w:cstheme="minorHAnsi"/>
                <w:color w:val="636363"/>
                <w:shd w:val="clear" w:color="auto" w:fill="FFFFFF"/>
                <w:lang w:val="en-GB"/>
              </w:rPr>
              <w:t>Mbwambo</w:t>
            </w:r>
            <w:proofErr w:type="spellEnd"/>
            <w:r w:rsidRPr="00D218AC">
              <w:rPr>
                <w:rFonts w:asciiTheme="minorHAnsi" w:eastAsiaTheme="minorHAnsi" w:hAnsiTheme="minorHAnsi" w:cstheme="minorHAnsi"/>
                <w:color w:val="636363"/>
                <w:shd w:val="clear" w:color="auto" w:fill="FFFFFF"/>
                <w:lang w:val="en-GB"/>
              </w:rPr>
              <w:t xml:space="preserve">, H. and </w:t>
            </w:r>
            <w:proofErr w:type="spellStart"/>
            <w:r w:rsidRPr="00D218AC">
              <w:rPr>
                <w:rFonts w:asciiTheme="minorHAnsi" w:eastAsiaTheme="minorHAnsi" w:hAnsiTheme="minorHAnsi" w:cstheme="minorHAnsi"/>
                <w:color w:val="636363"/>
                <w:shd w:val="clear" w:color="auto" w:fill="FFFFFF"/>
                <w:lang w:val="en-GB"/>
              </w:rPr>
              <w:t>Bekunda</w:t>
            </w:r>
            <w:proofErr w:type="spellEnd"/>
            <w:r w:rsidRPr="00D218AC">
              <w:rPr>
                <w:rFonts w:asciiTheme="minorHAnsi" w:eastAsiaTheme="minorHAnsi" w:hAnsiTheme="minorHAnsi" w:cstheme="minorHAnsi"/>
                <w:color w:val="636363"/>
                <w:shd w:val="clear" w:color="auto" w:fill="FFFFFF"/>
                <w:lang w:val="en-GB"/>
              </w:rPr>
              <w:t xml:space="preserve">, M. 2018. Returns to improved storage and potential impacts on household food security </w:t>
            </w:r>
            <w:r w:rsidRPr="00D218AC">
              <w:rPr>
                <w:rFonts w:asciiTheme="minorHAnsi" w:eastAsiaTheme="minorHAnsi" w:hAnsiTheme="minorHAnsi" w:cstheme="minorHAnsi"/>
                <w:color w:val="636363"/>
                <w:shd w:val="clear" w:color="auto" w:fill="FFFFFF"/>
                <w:lang w:val="en-GB"/>
              </w:rPr>
              <w:lastRenderedPageBreak/>
              <w:t xml:space="preserve">and income: Evidence from Tanzania. </w:t>
            </w:r>
            <w:hyperlink r:id="rId34" w:history="1">
              <w:r w:rsidRPr="00D218AC">
                <w:rPr>
                  <w:rFonts w:asciiTheme="minorHAnsi" w:eastAsiaTheme="minorHAnsi" w:hAnsiTheme="minorHAnsi" w:cstheme="minorHAnsi"/>
                  <w:color w:val="0000FF"/>
                  <w:u w:val="single"/>
                  <w:lang w:val="en-GB"/>
                </w:rPr>
                <w:t>https://cgspace.cgiar.org/handle/10568/99493</w:t>
              </w:r>
            </w:hyperlink>
          </w:p>
          <w:p w:rsidR="00D218AC" w:rsidRPr="00D218AC" w:rsidRDefault="00D218AC" w:rsidP="00D218AC">
            <w:pPr>
              <w:numPr>
                <w:ilvl w:val="0"/>
                <w:numId w:val="43"/>
              </w:numPr>
              <w:ind w:left="357" w:hanging="357"/>
              <w:rPr>
                <w:rFonts w:asciiTheme="minorHAnsi" w:hAnsiTheme="minorHAnsi" w:cstheme="minorHAnsi"/>
                <w:b/>
                <w:lang w:val="en-GB"/>
              </w:rPr>
            </w:pPr>
            <w:proofErr w:type="spellStart"/>
            <w:r w:rsidRPr="00D218AC">
              <w:rPr>
                <w:rFonts w:asciiTheme="minorHAnsi" w:eastAsiaTheme="minorHAnsi" w:hAnsiTheme="minorHAnsi" w:cstheme="minorHAnsi"/>
                <w:color w:val="636363"/>
                <w:shd w:val="clear" w:color="auto" w:fill="FFFFFF"/>
                <w:lang w:val="en-GB"/>
              </w:rPr>
              <w:t>Kotu</w:t>
            </w:r>
            <w:proofErr w:type="spellEnd"/>
            <w:r w:rsidRPr="00D218AC">
              <w:rPr>
                <w:rFonts w:asciiTheme="minorHAnsi" w:eastAsiaTheme="minorHAnsi" w:hAnsiTheme="minorHAnsi" w:cstheme="minorHAnsi"/>
                <w:color w:val="636363"/>
                <w:shd w:val="clear" w:color="auto" w:fill="FFFFFF"/>
                <w:lang w:val="en-GB"/>
              </w:rPr>
              <w:t xml:space="preserve">, B., Fischer, G., </w:t>
            </w:r>
            <w:proofErr w:type="spellStart"/>
            <w:r w:rsidRPr="00D218AC">
              <w:rPr>
                <w:rFonts w:asciiTheme="minorHAnsi" w:eastAsiaTheme="minorHAnsi" w:hAnsiTheme="minorHAnsi" w:cstheme="minorHAnsi"/>
                <w:color w:val="636363"/>
                <w:shd w:val="clear" w:color="auto" w:fill="FFFFFF"/>
                <w:lang w:val="en-GB"/>
              </w:rPr>
              <w:t>Muthoni</w:t>
            </w:r>
            <w:proofErr w:type="spellEnd"/>
            <w:r w:rsidRPr="00D218AC">
              <w:rPr>
                <w:rFonts w:asciiTheme="minorHAnsi" w:eastAsiaTheme="minorHAnsi" w:hAnsiTheme="minorHAnsi" w:cstheme="minorHAnsi"/>
                <w:color w:val="636363"/>
                <w:shd w:val="clear" w:color="auto" w:fill="FFFFFF"/>
                <w:lang w:val="en-GB"/>
              </w:rPr>
              <w:t xml:space="preserve">, F., </w:t>
            </w:r>
            <w:proofErr w:type="spellStart"/>
            <w:r w:rsidRPr="00D218AC">
              <w:rPr>
                <w:rFonts w:asciiTheme="minorHAnsi" w:eastAsiaTheme="minorHAnsi" w:hAnsiTheme="minorHAnsi" w:cstheme="minorHAnsi"/>
                <w:color w:val="636363"/>
                <w:shd w:val="clear" w:color="auto" w:fill="FFFFFF"/>
                <w:lang w:val="en-GB"/>
              </w:rPr>
              <w:t>Abass</w:t>
            </w:r>
            <w:proofErr w:type="spellEnd"/>
            <w:r w:rsidRPr="00D218AC">
              <w:rPr>
                <w:rFonts w:asciiTheme="minorHAnsi" w:eastAsiaTheme="minorHAnsi" w:hAnsiTheme="minorHAnsi" w:cstheme="minorHAnsi"/>
                <w:color w:val="636363"/>
                <w:shd w:val="clear" w:color="auto" w:fill="FFFFFF"/>
                <w:lang w:val="en-GB"/>
              </w:rPr>
              <w:t xml:space="preserve">, A., </w:t>
            </w:r>
            <w:proofErr w:type="spellStart"/>
            <w:r w:rsidRPr="00D218AC">
              <w:rPr>
                <w:rFonts w:asciiTheme="minorHAnsi" w:eastAsiaTheme="minorHAnsi" w:hAnsiTheme="minorHAnsi" w:cstheme="minorHAnsi"/>
                <w:color w:val="636363"/>
                <w:shd w:val="clear" w:color="auto" w:fill="FFFFFF"/>
                <w:lang w:val="en-GB"/>
              </w:rPr>
              <w:t>Hoeschle-Zeledon</w:t>
            </w:r>
            <w:proofErr w:type="spellEnd"/>
            <w:r w:rsidRPr="00D218AC">
              <w:rPr>
                <w:rFonts w:asciiTheme="minorHAnsi" w:eastAsiaTheme="minorHAnsi" w:hAnsiTheme="minorHAnsi" w:cstheme="minorHAnsi"/>
                <w:color w:val="636363"/>
                <w:shd w:val="clear" w:color="auto" w:fill="FFFFFF"/>
                <w:lang w:val="en-GB"/>
              </w:rPr>
              <w:t xml:space="preserve">, I. and </w:t>
            </w:r>
            <w:proofErr w:type="spellStart"/>
            <w:r w:rsidRPr="00D218AC">
              <w:rPr>
                <w:rFonts w:asciiTheme="minorHAnsi" w:eastAsiaTheme="minorHAnsi" w:hAnsiTheme="minorHAnsi" w:cstheme="minorHAnsi"/>
                <w:color w:val="636363"/>
                <w:shd w:val="clear" w:color="auto" w:fill="FFFFFF"/>
                <w:lang w:val="en-GB"/>
              </w:rPr>
              <w:t>Bekunda</w:t>
            </w:r>
            <w:proofErr w:type="spellEnd"/>
            <w:r w:rsidRPr="00D218AC">
              <w:rPr>
                <w:rFonts w:asciiTheme="minorHAnsi" w:eastAsiaTheme="minorHAnsi" w:hAnsiTheme="minorHAnsi" w:cstheme="minorHAnsi"/>
                <w:color w:val="636363"/>
                <w:shd w:val="clear" w:color="auto" w:fill="FFFFFF"/>
                <w:lang w:val="en-GB"/>
              </w:rPr>
              <w:t xml:space="preserve">, M. 2018. Exploring farmers’ willingness to pay for small scale maize shelling machines in Tanzania. </w:t>
            </w:r>
            <w:hyperlink r:id="rId35" w:history="1">
              <w:r w:rsidRPr="00D218AC">
                <w:rPr>
                  <w:rFonts w:asciiTheme="minorHAnsi" w:eastAsiaTheme="minorHAnsi" w:hAnsiTheme="minorHAnsi" w:cstheme="minorHAnsi"/>
                  <w:color w:val="0000FF"/>
                  <w:u w:val="single"/>
                  <w:lang w:val="en-GB"/>
                </w:rPr>
                <w:t>https://cgspace.cgiar.org/handle/10568/99536</w:t>
              </w:r>
            </w:hyperlink>
          </w:p>
          <w:p w:rsidR="00D218AC" w:rsidRPr="00D218AC" w:rsidRDefault="00D218AC" w:rsidP="00D218AC">
            <w:pPr>
              <w:numPr>
                <w:ilvl w:val="0"/>
                <w:numId w:val="43"/>
              </w:numPr>
              <w:spacing w:after="0" w:line="240" w:lineRule="auto"/>
              <w:contextualSpacing/>
              <w:rPr>
                <w:rFonts w:asciiTheme="minorHAnsi" w:eastAsia="Times New Roman" w:hAnsiTheme="minorHAnsi" w:cstheme="minorHAnsi"/>
              </w:rPr>
            </w:pPr>
            <w:proofErr w:type="spellStart"/>
            <w:r w:rsidRPr="00D218AC">
              <w:rPr>
                <w:rFonts w:asciiTheme="minorHAnsi" w:eastAsiaTheme="minorHAnsi" w:hAnsiTheme="minorHAnsi" w:cstheme="minorHAnsi"/>
                <w:color w:val="636363"/>
                <w:shd w:val="clear" w:color="auto" w:fill="FFFFFF"/>
                <w:lang w:val="en-GB"/>
              </w:rPr>
              <w:t>Mutungi</w:t>
            </w:r>
            <w:proofErr w:type="spellEnd"/>
            <w:r w:rsidRPr="00D218AC">
              <w:rPr>
                <w:rFonts w:asciiTheme="minorHAnsi" w:eastAsiaTheme="minorHAnsi" w:hAnsiTheme="minorHAnsi" w:cstheme="minorHAnsi"/>
                <w:color w:val="636363"/>
                <w:shd w:val="clear" w:color="auto" w:fill="FFFFFF"/>
                <w:lang w:val="en-GB"/>
              </w:rPr>
              <w:t xml:space="preserve">, C., Gasper, A., </w:t>
            </w:r>
            <w:proofErr w:type="spellStart"/>
            <w:r w:rsidRPr="00D218AC">
              <w:rPr>
                <w:rFonts w:asciiTheme="minorHAnsi" w:eastAsiaTheme="minorHAnsi" w:hAnsiTheme="minorHAnsi" w:cstheme="minorHAnsi"/>
                <w:color w:val="636363"/>
                <w:shd w:val="clear" w:color="auto" w:fill="FFFFFF"/>
                <w:lang w:val="en-GB"/>
              </w:rPr>
              <w:t>Bekunda</w:t>
            </w:r>
            <w:proofErr w:type="spellEnd"/>
            <w:r w:rsidRPr="00D218AC">
              <w:rPr>
                <w:rFonts w:asciiTheme="minorHAnsi" w:eastAsiaTheme="minorHAnsi" w:hAnsiTheme="minorHAnsi" w:cstheme="minorHAnsi"/>
                <w:color w:val="636363"/>
                <w:shd w:val="clear" w:color="auto" w:fill="FFFFFF"/>
                <w:lang w:val="en-GB"/>
              </w:rPr>
              <w:t xml:space="preserve">, M. and </w:t>
            </w:r>
            <w:proofErr w:type="spellStart"/>
            <w:r w:rsidRPr="00D218AC">
              <w:rPr>
                <w:rFonts w:asciiTheme="minorHAnsi" w:eastAsiaTheme="minorHAnsi" w:hAnsiTheme="minorHAnsi" w:cstheme="minorHAnsi"/>
                <w:color w:val="636363"/>
                <w:shd w:val="clear" w:color="auto" w:fill="FFFFFF"/>
                <w:lang w:val="en-GB"/>
              </w:rPr>
              <w:t>Abass</w:t>
            </w:r>
            <w:proofErr w:type="spellEnd"/>
            <w:r w:rsidRPr="00D218AC">
              <w:rPr>
                <w:rFonts w:asciiTheme="minorHAnsi" w:eastAsiaTheme="minorHAnsi" w:hAnsiTheme="minorHAnsi" w:cstheme="minorHAnsi"/>
                <w:color w:val="636363"/>
                <w:shd w:val="clear" w:color="auto" w:fill="FFFFFF"/>
                <w:lang w:val="en-GB"/>
              </w:rPr>
              <w:t xml:space="preserve">, A. 2019. Implementing community-based nutrition intervention through farmer-to-farmer technology delivery. Poster prepared for the IITA Board of Trustees Annual Spring Meeting, Arusha, Tanzania, </w:t>
            </w:r>
            <w:proofErr w:type="gramStart"/>
            <w:r w:rsidRPr="00D218AC">
              <w:rPr>
                <w:rFonts w:asciiTheme="minorHAnsi" w:eastAsiaTheme="minorHAnsi" w:hAnsiTheme="minorHAnsi" w:cstheme="minorHAnsi"/>
                <w:color w:val="636363"/>
                <w:shd w:val="clear" w:color="auto" w:fill="FFFFFF"/>
                <w:lang w:val="en-GB"/>
              </w:rPr>
              <w:t>6</w:t>
            </w:r>
            <w:proofErr w:type="gramEnd"/>
            <w:r w:rsidRPr="00D218AC">
              <w:rPr>
                <w:rFonts w:asciiTheme="minorHAnsi" w:eastAsiaTheme="minorHAnsi" w:hAnsiTheme="minorHAnsi" w:cstheme="minorHAnsi"/>
                <w:color w:val="636363"/>
                <w:shd w:val="clear" w:color="auto" w:fill="FFFFFF"/>
                <w:lang w:val="en-GB"/>
              </w:rPr>
              <w:t xml:space="preserve">-10 May 2019. Ibadan, Nigeria: IITA. </w:t>
            </w:r>
            <w:hyperlink r:id="rId36" w:history="1">
              <w:r w:rsidRPr="00D218AC">
                <w:rPr>
                  <w:rFonts w:asciiTheme="minorHAnsi" w:eastAsiaTheme="minorHAnsi" w:hAnsiTheme="minorHAnsi" w:cstheme="minorHAnsi"/>
                  <w:color w:val="0000FF"/>
                  <w:u w:val="single"/>
                  <w:shd w:val="clear" w:color="auto" w:fill="FFFFFF"/>
                  <w:lang w:val="en-GB"/>
                </w:rPr>
                <w:t>https://cgspace.cgiar.org/handle/10568/105831</w:t>
              </w:r>
            </w:hyperlink>
            <w:r w:rsidRPr="00D218AC">
              <w:rPr>
                <w:rFonts w:asciiTheme="minorHAnsi" w:eastAsiaTheme="minorHAnsi" w:hAnsiTheme="minorHAnsi" w:cstheme="minorHAnsi"/>
                <w:color w:val="636363"/>
                <w:shd w:val="clear" w:color="auto" w:fill="FFFFFF"/>
                <w:lang w:val="en-GB"/>
              </w:rPr>
              <w:t xml:space="preserve"> </w:t>
            </w:r>
          </w:p>
        </w:tc>
      </w:tr>
    </w:tbl>
    <w:p w:rsidR="00D218AC" w:rsidRPr="00D218AC" w:rsidRDefault="00D218AC" w:rsidP="00D218AC">
      <w:pPr>
        <w:spacing w:after="0"/>
        <w:rPr>
          <w:rFonts w:asciiTheme="minorHAnsi" w:eastAsiaTheme="minorHAnsi" w:hAnsiTheme="minorHAnsi" w:cstheme="minorBidi"/>
          <w:lang w:val="en-GB"/>
        </w:rPr>
      </w:pPr>
    </w:p>
    <w:p w:rsidR="00D218AC" w:rsidRPr="00D218AC" w:rsidRDefault="00D218AC" w:rsidP="00D218AC">
      <w:pPr>
        <w:spacing w:after="0"/>
        <w:rPr>
          <w:rFonts w:asciiTheme="minorHAnsi" w:eastAsiaTheme="minorHAnsi" w:hAnsiTheme="minorHAnsi" w:cstheme="minorBidi"/>
          <w:lang w:val="en-GB"/>
        </w:rPr>
      </w:pPr>
      <w:r w:rsidRPr="00D218AC">
        <w:rPr>
          <w:rFonts w:asciiTheme="minorHAnsi" w:eastAsiaTheme="minorHAnsi" w:hAnsiTheme="minorHAnsi" w:cstheme="minorBidi"/>
          <w:b/>
          <w:lang w:val="en-GB"/>
        </w:rPr>
        <w:t xml:space="preserve">Activity – </w:t>
      </w:r>
      <w:proofErr w:type="spellStart"/>
      <w:r w:rsidRPr="00D218AC">
        <w:rPr>
          <w:rFonts w:asciiTheme="minorHAnsi" w:eastAsiaTheme="minorHAnsi" w:hAnsiTheme="minorHAnsi" w:cstheme="minorBidi"/>
          <w:b/>
          <w:lang w:val="en-GB"/>
        </w:rPr>
        <w:t>Karatu</w:t>
      </w:r>
      <w:proofErr w:type="spellEnd"/>
      <w:r w:rsidRPr="00D218AC">
        <w:rPr>
          <w:rFonts w:asciiTheme="minorHAnsi" w:eastAsiaTheme="minorHAnsi" w:hAnsiTheme="minorHAnsi" w:cstheme="minorBidi"/>
          <w:b/>
          <w:lang w:val="en-GB"/>
        </w:rPr>
        <w:t xml:space="preserve">.  Meeting with </w:t>
      </w:r>
      <w:proofErr w:type="spellStart"/>
      <w:r w:rsidRPr="00D218AC">
        <w:rPr>
          <w:rFonts w:asciiTheme="minorHAnsi" w:eastAsiaTheme="minorHAnsi" w:hAnsiTheme="minorHAnsi" w:cstheme="minorBidi"/>
          <w:b/>
          <w:lang w:val="en-GB"/>
        </w:rPr>
        <w:t>Kilimo</w:t>
      </w:r>
      <w:proofErr w:type="spellEnd"/>
      <w:r w:rsidRPr="00D218AC">
        <w:rPr>
          <w:rFonts w:asciiTheme="minorHAnsi" w:eastAsiaTheme="minorHAnsi" w:hAnsiTheme="minorHAnsi" w:cstheme="minorBidi"/>
          <w:b/>
          <w:lang w:val="en-GB"/>
        </w:rPr>
        <w:t xml:space="preserve"> </w:t>
      </w:r>
      <w:proofErr w:type="spellStart"/>
      <w:r w:rsidRPr="00D218AC">
        <w:rPr>
          <w:rFonts w:asciiTheme="minorHAnsi" w:eastAsiaTheme="minorHAnsi" w:hAnsiTheme="minorHAnsi" w:cstheme="minorBidi"/>
          <w:b/>
          <w:lang w:val="en-GB"/>
        </w:rPr>
        <w:t>Endelevu</w:t>
      </w:r>
      <w:proofErr w:type="spellEnd"/>
      <w:r w:rsidRPr="00D218AC">
        <w:rPr>
          <w:rFonts w:asciiTheme="minorHAnsi" w:eastAsiaTheme="minorHAnsi" w:hAnsiTheme="minorHAnsi" w:cstheme="minorBidi"/>
          <w:b/>
          <w:lang w:val="en-GB"/>
        </w:rPr>
        <w:t xml:space="preserve"> partners-</w:t>
      </w:r>
      <w:r w:rsidRPr="00D218AC">
        <w:rPr>
          <w:rFonts w:asciiTheme="minorHAnsi" w:eastAsiaTheme="minorHAnsi" w:hAnsiTheme="minorHAnsi" w:cstheme="minorBidi"/>
          <w:lang w:val="en-GB"/>
        </w:rPr>
        <w:t xml:space="preserve"> Debriefing with Africa RISING Core Team &amp; other available partners</w:t>
      </w:r>
    </w:p>
    <w:p w:rsidR="00B600A3" w:rsidRDefault="00F30E22" w:rsidP="00D218AC">
      <w:pPr>
        <w:tabs>
          <w:tab w:val="left" w:pos="5459"/>
        </w:tabs>
        <w:autoSpaceDE w:val="0"/>
        <w:autoSpaceDN w:val="0"/>
        <w:adjustRightInd w:val="0"/>
        <w:jc w:val="both"/>
        <w:rPr>
          <w:rFonts w:cs="Calibri"/>
          <w:b/>
          <w:color w:val="066684"/>
          <w:sz w:val="28"/>
          <w:szCs w:val="28"/>
        </w:rPr>
      </w:pPr>
      <w:r w:rsidRPr="00A442E4">
        <w:rPr>
          <w:rFonts w:cs="Calibri"/>
          <w:b/>
          <w:color w:val="066684"/>
          <w:sz w:val="28"/>
          <w:szCs w:val="28"/>
        </w:rPr>
        <w:tab/>
      </w:r>
    </w:p>
    <w:p w:rsidR="00D218AC" w:rsidRPr="00F424A2" w:rsidRDefault="00D218AC" w:rsidP="00D218AC">
      <w:pPr>
        <w:tabs>
          <w:tab w:val="left" w:pos="5459"/>
        </w:tabs>
        <w:autoSpaceDE w:val="0"/>
        <w:autoSpaceDN w:val="0"/>
        <w:adjustRightInd w:val="0"/>
        <w:jc w:val="both"/>
        <w:rPr>
          <w:rFonts w:ascii="Times New Roman" w:eastAsia="Times New Roman" w:hAnsi="Times New Roman"/>
          <w:sz w:val="0"/>
          <w:szCs w:val="0"/>
        </w:rPr>
      </w:pPr>
    </w:p>
    <w:sectPr w:rsidR="00D218AC" w:rsidRPr="00F424A2" w:rsidSect="00EC3BC6">
      <w:headerReference w:type="default" r:id="rId3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23CF" w:rsidRDefault="002023CF">
      <w:pPr>
        <w:spacing w:after="0" w:line="240" w:lineRule="auto"/>
      </w:pPr>
      <w:r>
        <w:separator/>
      </w:r>
    </w:p>
  </w:endnote>
  <w:endnote w:type="continuationSeparator" w:id="0">
    <w:p w:rsidR="002023CF" w:rsidRDefault="002023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23CF" w:rsidRDefault="002023CF">
      <w:pPr>
        <w:spacing w:after="0" w:line="240" w:lineRule="auto"/>
      </w:pPr>
      <w:r>
        <w:separator/>
      </w:r>
    </w:p>
  </w:footnote>
  <w:footnote w:type="continuationSeparator" w:id="0">
    <w:p w:rsidR="002023CF" w:rsidRDefault="002023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FA5" w:rsidRDefault="00F57FA5">
    <w:pPr>
      <w:pStyle w:val="Header"/>
    </w:pPr>
  </w:p>
  <w:p w:rsidR="00F57FA5" w:rsidRDefault="00F57FA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4" type="#_x0000_t75" style="width:11.25pt;height:11.25pt" o:bullet="t">
        <v:imagedata r:id="rId1" o:title="mso75EE"/>
      </v:shape>
    </w:pict>
  </w:numPicBullet>
  <w:abstractNum w:abstractNumId="0" w15:restartNumberingAfterBreak="0">
    <w:nsid w:val="012F158F"/>
    <w:multiLevelType w:val="hybridMultilevel"/>
    <w:tmpl w:val="8EFA9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1A5AFD"/>
    <w:multiLevelType w:val="hybridMultilevel"/>
    <w:tmpl w:val="FA4CD60A"/>
    <w:lvl w:ilvl="0" w:tplc="08090009">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BB6606"/>
    <w:multiLevelType w:val="multilevel"/>
    <w:tmpl w:val="69EE6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4C954E0"/>
    <w:multiLevelType w:val="hybridMultilevel"/>
    <w:tmpl w:val="9A10C0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7D347F2"/>
    <w:multiLevelType w:val="hybridMultilevel"/>
    <w:tmpl w:val="B01EE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4439EA"/>
    <w:multiLevelType w:val="hybridMultilevel"/>
    <w:tmpl w:val="011AA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DE6E7B"/>
    <w:multiLevelType w:val="hybridMultilevel"/>
    <w:tmpl w:val="5B9AA6A4"/>
    <w:lvl w:ilvl="0" w:tplc="B126A77E">
      <w:start w:val="1"/>
      <w:numFmt w:val="decimal"/>
      <w:lvlText w:val="%1."/>
      <w:lvlJc w:val="left"/>
      <w:pPr>
        <w:ind w:left="360" w:hanging="360"/>
      </w:pPr>
      <w:rPr>
        <w:color w:val="auto"/>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7" w15:restartNumberingAfterBreak="0">
    <w:nsid w:val="10774D99"/>
    <w:multiLevelType w:val="multilevel"/>
    <w:tmpl w:val="60421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261CD5"/>
    <w:multiLevelType w:val="hybridMultilevel"/>
    <w:tmpl w:val="92C2971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0F1583"/>
    <w:multiLevelType w:val="hybridMultilevel"/>
    <w:tmpl w:val="FABE0BF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081120"/>
    <w:multiLevelType w:val="hybridMultilevel"/>
    <w:tmpl w:val="96721738"/>
    <w:lvl w:ilvl="0" w:tplc="7A5A4B64">
      <w:start w:val="1"/>
      <w:numFmt w:val="decimal"/>
      <w:lvlText w:val="%1."/>
      <w:lvlJc w:val="left"/>
      <w:pPr>
        <w:ind w:left="360" w:hanging="360"/>
      </w:pPr>
      <w:rPr>
        <w:rFonts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20E32E1"/>
    <w:multiLevelType w:val="hybridMultilevel"/>
    <w:tmpl w:val="5B2AD9AA"/>
    <w:lvl w:ilvl="0" w:tplc="0409001B">
      <w:start w:val="1"/>
      <w:numFmt w:val="low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29E4520"/>
    <w:multiLevelType w:val="hybridMultilevel"/>
    <w:tmpl w:val="5344C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4E2EFB"/>
    <w:multiLevelType w:val="hybridMultilevel"/>
    <w:tmpl w:val="96721738"/>
    <w:lvl w:ilvl="0" w:tplc="7A5A4B64">
      <w:start w:val="1"/>
      <w:numFmt w:val="decimal"/>
      <w:lvlText w:val="%1."/>
      <w:lvlJc w:val="left"/>
      <w:pPr>
        <w:ind w:left="360" w:hanging="360"/>
      </w:pPr>
      <w:rPr>
        <w:rFonts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58E7F65"/>
    <w:multiLevelType w:val="hybridMultilevel"/>
    <w:tmpl w:val="4790B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70119F"/>
    <w:multiLevelType w:val="multilevel"/>
    <w:tmpl w:val="4D9229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C27182D"/>
    <w:multiLevelType w:val="hybridMultilevel"/>
    <w:tmpl w:val="FDCE6EBC"/>
    <w:lvl w:ilvl="0" w:tplc="8256B07C">
      <w:start w:val="1"/>
      <w:numFmt w:val="decimal"/>
      <w:lvlText w:val="%1."/>
      <w:lvlJc w:val="left"/>
      <w:pPr>
        <w:ind w:left="360" w:hanging="360"/>
      </w:pPr>
      <w:rPr>
        <w:b w:val="0"/>
        <w:bCs/>
        <w:color w:val="auto"/>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17" w15:restartNumberingAfterBreak="0">
    <w:nsid w:val="2E1C17D1"/>
    <w:multiLevelType w:val="hybridMultilevel"/>
    <w:tmpl w:val="BCF0E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C45F76"/>
    <w:multiLevelType w:val="multilevel"/>
    <w:tmpl w:val="D41231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3613C69"/>
    <w:multiLevelType w:val="multilevel"/>
    <w:tmpl w:val="9006D9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6953E0B"/>
    <w:multiLevelType w:val="multilevel"/>
    <w:tmpl w:val="EE5AA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7E1670D"/>
    <w:multiLevelType w:val="hybridMultilevel"/>
    <w:tmpl w:val="3E8839D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41373F"/>
    <w:multiLevelType w:val="multilevel"/>
    <w:tmpl w:val="72107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F0F537E"/>
    <w:multiLevelType w:val="hybridMultilevel"/>
    <w:tmpl w:val="C096C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3D3997"/>
    <w:multiLevelType w:val="multilevel"/>
    <w:tmpl w:val="3266C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0176800"/>
    <w:multiLevelType w:val="hybridMultilevel"/>
    <w:tmpl w:val="13CA81DA"/>
    <w:lvl w:ilvl="0" w:tplc="F2A67E34">
      <w:start w:val="1"/>
      <w:numFmt w:val="decimal"/>
      <w:lvlText w:val="%1."/>
      <w:lvlJc w:val="left"/>
      <w:pPr>
        <w:ind w:left="720" w:hanging="360"/>
      </w:pPr>
      <w:rPr>
        <w:rFonts w:eastAsia="Times New Roman" w:cstheme="minorHAnsi" w:hint="default"/>
        <w:color w:val="2021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7EE397B"/>
    <w:multiLevelType w:val="hybridMultilevel"/>
    <w:tmpl w:val="BD3E84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3B70FE"/>
    <w:multiLevelType w:val="hybridMultilevel"/>
    <w:tmpl w:val="31AE5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FD02089"/>
    <w:multiLevelType w:val="hybridMultilevel"/>
    <w:tmpl w:val="C8142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E5392B"/>
    <w:multiLevelType w:val="hybridMultilevel"/>
    <w:tmpl w:val="DCAC3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6A496B"/>
    <w:multiLevelType w:val="hybridMultilevel"/>
    <w:tmpl w:val="F7E6D0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BC67DF5"/>
    <w:multiLevelType w:val="multilevel"/>
    <w:tmpl w:val="D9040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DA719F5"/>
    <w:multiLevelType w:val="hybridMultilevel"/>
    <w:tmpl w:val="F9804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FC31821"/>
    <w:multiLevelType w:val="hybridMultilevel"/>
    <w:tmpl w:val="B91A9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24E2874"/>
    <w:multiLevelType w:val="hybridMultilevel"/>
    <w:tmpl w:val="D6F2B5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EC4249"/>
    <w:multiLevelType w:val="multilevel"/>
    <w:tmpl w:val="334C6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3BD2059"/>
    <w:multiLevelType w:val="multilevel"/>
    <w:tmpl w:val="4BD6C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8DB5A5B"/>
    <w:multiLevelType w:val="multilevel"/>
    <w:tmpl w:val="182A77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8F41745"/>
    <w:multiLevelType w:val="multilevel"/>
    <w:tmpl w:val="DFF8C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E1027F0"/>
    <w:multiLevelType w:val="multilevel"/>
    <w:tmpl w:val="C8840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FD92433"/>
    <w:multiLevelType w:val="hybridMultilevel"/>
    <w:tmpl w:val="DAF0C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3A97455"/>
    <w:multiLevelType w:val="multilevel"/>
    <w:tmpl w:val="7BF01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682392D"/>
    <w:multiLevelType w:val="hybridMultilevel"/>
    <w:tmpl w:val="FC0C1B7C"/>
    <w:lvl w:ilvl="0" w:tplc="E33CF01C">
      <w:start w:val="1"/>
      <w:numFmt w:val="lowerRoman"/>
      <w:lvlText w:val="%1."/>
      <w:lvlJc w:val="left"/>
      <w:pPr>
        <w:ind w:left="1080" w:hanging="720"/>
      </w:pPr>
      <w:rPr>
        <w:rFonts w:ascii="Calibri" w:eastAsia="Calibri"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9324BF"/>
    <w:multiLevelType w:val="hybridMultilevel"/>
    <w:tmpl w:val="353A82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DCF4BC4"/>
    <w:multiLevelType w:val="hybridMultilevel"/>
    <w:tmpl w:val="B62647E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23"/>
  </w:num>
  <w:num w:numId="2">
    <w:abstractNumId w:val="17"/>
  </w:num>
  <w:num w:numId="3">
    <w:abstractNumId w:val="33"/>
  </w:num>
  <w:num w:numId="4">
    <w:abstractNumId w:val="30"/>
  </w:num>
  <w:num w:numId="5">
    <w:abstractNumId w:val="10"/>
  </w:num>
  <w:num w:numId="6">
    <w:abstractNumId w:val="13"/>
  </w:num>
  <w:num w:numId="7">
    <w:abstractNumId w:val="11"/>
  </w:num>
  <w:num w:numId="8">
    <w:abstractNumId w:val="29"/>
  </w:num>
  <w:num w:numId="9">
    <w:abstractNumId w:val="43"/>
  </w:num>
  <w:num w:numId="10">
    <w:abstractNumId w:val="1"/>
  </w:num>
  <w:num w:numId="11">
    <w:abstractNumId w:val="8"/>
  </w:num>
  <w:num w:numId="12">
    <w:abstractNumId w:val="21"/>
  </w:num>
  <w:num w:numId="13">
    <w:abstractNumId w:val="37"/>
  </w:num>
  <w:num w:numId="14">
    <w:abstractNumId w:val="15"/>
  </w:num>
  <w:num w:numId="15">
    <w:abstractNumId w:val="7"/>
  </w:num>
  <w:num w:numId="16">
    <w:abstractNumId w:val="2"/>
  </w:num>
  <w:num w:numId="17">
    <w:abstractNumId w:val="18"/>
  </w:num>
  <w:num w:numId="18">
    <w:abstractNumId w:val="41"/>
  </w:num>
  <w:num w:numId="19">
    <w:abstractNumId w:val="35"/>
  </w:num>
  <w:num w:numId="20">
    <w:abstractNumId w:val="20"/>
  </w:num>
  <w:num w:numId="21">
    <w:abstractNumId w:val="22"/>
  </w:num>
  <w:num w:numId="22">
    <w:abstractNumId w:val="31"/>
  </w:num>
  <w:num w:numId="23">
    <w:abstractNumId w:val="24"/>
  </w:num>
  <w:num w:numId="24">
    <w:abstractNumId w:val="38"/>
  </w:num>
  <w:num w:numId="25">
    <w:abstractNumId w:val="39"/>
  </w:num>
  <w:num w:numId="26">
    <w:abstractNumId w:val="36"/>
  </w:num>
  <w:num w:numId="27">
    <w:abstractNumId w:val="19"/>
  </w:num>
  <w:num w:numId="28">
    <w:abstractNumId w:val="19"/>
    <w:lvlOverride w:ilvl="1">
      <w:lvl w:ilvl="1">
        <w:numFmt w:val="bullet"/>
        <w:lvlText w:val=""/>
        <w:lvlJc w:val="left"/>
        <w:pPr>
          <w:tabs>
            <w:tab w:val="num" w:pos="1440"/>
          </w:tabs>
          <w:ind w:left="1440" w:hanging="360"/>
        </w:pPr>
        <w:rPr>
          <w:rFonts w:ascii="Symbol" w:hAnsi="Symbol" w:hint="default"/>
          <w:sz w:val="20"/>
        </w:rPr>
      </w:lvl>
    </w:lvlOverride>
  </w:num>
  <w:num w:numId="29">
    <w:abstractNumId w:val="19"/>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30">
    <w:abstractNumId w:val="27"/>
  </w:num>
  <w:num w:numId="31">
    <w:abstractNumId w:val="42"/>
  </w:num>
  <w:num w:numId="32">
    <w:abstractNumId w:val="14"/>
  </w:num>
  <w:num w:numId="33">
    <w:abstractNumId w:val="12"/>
  </w:num>
  <w:num w:numId="34">
    <w:abstractNumId w:val="0"/>
  </w:num>
  <w:num w:numId="35">
    <w:abstractNumId w:val="4"/>
  </w:num>
  <w:num w:numId="36">
    <w:abstractNumId w:val="32"/>
  </w:num>
  <w:num w:numId="37">
    <w:abstractNumId w:val="5"/>
  </w:num>
  <w:num w:numId="38">
    <w:abstractNumId w:val="9"/>
  </w:num>
  <w:num w:numId="39">
    <w:abstractNumId w:val="3"/>
  </w:num>
  <w:num w:numId="40">
    <w:abstractNumId w:val="44"/>
  </w:num>
  <w:num w:numId="41">
    <w:abstractNumId w:val="34"/>
  </w:num>
  <w:num w:numId="42">
    <w:abstractNumId w:val="25"/>
  </w:num>
  <w:num w:numId="43">
    <w:abstractNumId w:val="16"/>
  </w:num>
  <w:num w:numId="44">
    <w:abstractNumId w:val="6"/>
  </w:num>
  <w:num w:numId="45">
    <w:abstractNumId w:val="26"/>
  </w:num>
  <w:num w:numId="46">
    <w:abstractNumId w:val="40"/>
  </w:num>
  <w:num w:numId="47">
    <w:abstractNumId w:val="2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427"/>
    <w:rsid w:val="000202F7"/>
    <w:rsid w:val="00037C78"/>
    <w:rsid w:val="0005369B"/>
    <w:rsid w:val="000536DC"/>
    <w:rsid w:val="00070B47"/>
    <w:rsid w:val="00075209"/>
    <w:rsid w:val="00075944"/>
    <w:rsid w:val="00080044"/>
    <w:rsid w:val="0008223A"/>
    <w:rsid w:val="00086F83"/>
    <w:rsid w:val="00091078"/>
    <w:rsid w:val="00093008"/>
    <w:rsid w:val="000A5FB0"/>
    <w:rsid w:val="000A6BB5"/>
    <w:rsid w:val="000B4396"/>
    <w:rsid w:val="000C1CC1"/>
    <w:rsid w:val="000D2F71"/>
    <w:rsid w:val="000F3970"/>
    <w:rsid w:val="000F54BB"/>
    <w:rsid w:val="000F71A3"/>
    <w:rsid w:val="00117AE5"/>
    <w:rsid w:val="00125979"/>
    <w:rsid w:val="00132A4F"/>
    <w:rsid w:val="00132EDC"/>
    <w:rsid w:val="00155D52"/>
    <w:rsid w:val="001845F8"/>
    <w:rsid w:val="0019723C"/>
    <w:rsid w:val="001A3F32"/>
    <w:rsid w:val="001B208C"/>
    <w:rsid w:val="001B64C6"/>
    <w:rsid w:val="001B6DC9"/>
    <w:rsid w:val="001C13F0"/>
    <w:rsid w:val="001C2910"/>
    <w:rsid w:val="001C5FCB"/>
    <w:rsid w:val="001D1199"/>
    <w:rsid w:val="001E4BC9"/>
    <w:rsid w:val="001F0A7A"/>
    <w:rsid w:val="001F7A7D"/>
    <w:rsid w:val="002023CF"/>
    <w:rsid w:val="00206FCB"/>
    <w:rsid w:val="00224D56"/>
    <w:rsid w:val="00232DA5"/>
    <w:rsid w:val="00235BB3"/>
    <w:rsid w:val="00243266"/>
    <w:rsid w:val="00261514"/>
    <w:rsid w:val="00264271"/>
    <w:rsid w:val="00282356"/>
    <w:rsid w:val="00282C1A"/>
    <w:rsid w:val="00284A5C"/>
    <w:rsid w:val="00292B52"/>
    <w:rsid w:val="002957EA"/>
    <w:rsid w:val="00295D89"/>
    <w:rsid w:val="002A50C7"/>
    <w:rsid w:val="002B1E34"/>
    <w:rsid w:val="002B3523"/>
    <w:rsid w:val="002B491E"/>
    <w:rsid w:val="002B56A7"/>
    <w:rsid w:val="002E10BA"/>
    <w:rsid w:val="002F3402"/>
    <w:rsid w:val="003121F3"/>
    <w:rsid w:val="00313099"/>
    <w:rsid w:val="00314EAD"/>
    <w:rsid w:val="00316388"/>
    <w:rsid w:val="0033487F"/>
    <w:rsid w:val="00345B89"/>
    <w:rsid w:val="00366850"/>
    <w:rsid w:val="0037233E"/>
    <w:rsid w:val="00390EFA"/>
    <w:rsid w:val="00394F01"/>
    <w:rsid w:val="00396CC2"/>
    <w:rsid w:val="00397F33"/>
    <w:rsid w:val="003B3F3B"/>
    <w:rsid w:val="003B59DA"/>
    <w:rsid w:val="003B618F"/>
    <w:rsid w:val="003C4FDE"/>
    <w:rsid w:val="003C55D6"/>
    <w:rsid w:val="003C63E7"/>
    <w:rsid w:val="003E1066"/>
    <w:rsid w:val="003E7F29"/>
    <w:rsid w:val="003F7A29"/>
    <w:rsid w:val="00423B1C"/>
    <w:rsid w:val="004308D0"/>
    <w:rsid w:val="004527FB"/>
    <w:rsid w:val="004772EA"/>
    <w:rsid w:val="00477703"/>
    <w:rsid w:val="00480105"/>
    <w:rsid w:val="004804B7"/>
    <w:rsid w:val="00482BC2"/>
    <w:rsid w:val="00482FF3"/>
    <w:rsid w:val="00494DD1"/>
    <w:rsid w:val="004A11B7"/>
    <w:rsid w:val="004A2171"/>
    <w:rsid w:val="004A7712"/>
    <w:rsid w:val="004B5784"/>
    <w:rsid w:val="004C4953"/>
    <w:rsid w:val="004D034D"/>
    <w:rsid w:val="004D79B5"/>
    <w:rsid w:val="004E7C89"/>
    <w:rsid w:val="004F2723"/>
    <w:rsid w:val="004F2B9F"/>
    <w:rsid w:val="005050B4"/>
    <w:rsid w:val="00505CD9"/>
    <w:rsid w:val="005128FF"/>
    <w:rsid w:val="00536F4F"/>
    <w:rsid w:val="00541056"/>
    <w:rsid w:val="00545E2E"/>
    <w:rsid w:val="00563A0B"/>
    <w:rsid w:val="00564034"/>
    <w:rsid w:val="005802B0"/>
    <w:rsid w:val="00582C22"/>
    <w:rsid w:val="005870C1"/>
    <w:rsid w:val="0058717A"/>
    <w:rsid w:val="00591A45"/>
    <w:rsid w:val="00591C80"/>
    <w:rsid w:val="00594B72"/>
    <w:rsid w:val="005A6C7E"/>
    <w:rsid w:val="005B6355"/>
    <w:rsid w:val="005C2A1B"/>
    <w:rsid w:val="005E795A"/>
    <w:rsid w:val="005F4427"/>
    <w:rsid w:val="00601747"/>
    <w:rsid w:val="00604EF8"/>
    <w:rsid w:val="00620812"/>
    <w:rsid w:val="00650F77"/>
    <w:rsid w:val="006609B8"/>
    <w:rsid w:val="00662B73"/>
    <w:rsid w:val="00671634"/>
    <w:rsid w:val="006901ED"/>
    <w:rsid w:val="006919CB"/>
    <w:rsid w:val="00691A25"/>
    <w:rsid w:val="00692142"/>
    <w:rsid w:val="006935B8"/>
    <w:rsid w:val="006A2970"/>
    <w:rsid w:val="006B0504"/>
    <w:rsid w:val="006B20AF"/>
    <w:rsid w:val="006B5EC3"/>
    <w:rsid w:val="006C0674"/>
    <w:rsid w:val="006C23F9"/>
    <w:rsid w:val="006D1022"/>
    <w:rsid w:val="006D3F8C"/>
    <w:rsid w:val="006D45F3"/>
    <w:rsid w:val="006D6851"/>
    <w:rsid w:val="006D761A"/>
    <w:rsid w:val="006F1412"/>
    <w:rsid w:val="00703F28"/>
    <w:rsid w:val="007118E3"/>
    <w:rsid w:val="00715F70"/>
    <w:rsid w:val="007172E9"/>
    <w:rsid w:val="007271B3"/>
    <w:rsid w:val="00735D5C"/>
    <w:rsid w:val="00750D6E"/>
    <w:rsid w:val="007567EB"/>
    <w:rsid w:val="007669E7"/>
    <w:rsid w:val="007679CC"/>
    <w:rsid w:val="0077208D"/>
    <w:rsid w:val="0077539F"/>
    <w:rsid w:val="007844C8"/>
    <w:rsid w:val="00786ED3"/>
    <w:rsid w:val="0079097F"/>
    <w:rsid w:val="0079272C"/>
    <w:rsid w:val="007A5D35"/>
    <w:rsid w:val="007A6F2E"/>
    <w:rsid w:val="007B239D"/>
    <w:rsid w:val="007D37AD"/>
    <w:rsid w:val="007D4488"/>
    <w:rsid w:val="008044D9"/>
    <w:rsid w:val="008102A4"/>
    <w:rsid w:val="00821F0B"/>
    <w:rsid w:val="008246D6"/>
    <w:rsid w:val="008261A1"/>
    <w:rsid w:val="0083455A"/>
    <w:rsid w:val="00842CA0"/>
    <w:rsid w:val="00846793"/>
    <w:rsid w:val="0084787A"/>
    <w:rsid w:val="00874ADC"/>
    <w:rsid w:val="00882CAA"/>
    <w:rsid w:val="00895C08"/>
    <w:rsid w:val="008A0269"/>
    <w:rsid w:val="008A32D8"/>
    <w:rsid w:val="008A3619"/>
    <w:rsid w:val="008A6750"/>
    <w:rsid w:val="008B5E3F"/>
    <w:rsid w:val="008C0100"/>
    <w:rsid w:val="008C2505"/>
    <w:rsid w:val="008D3E5E"/>
    <w:rsid w:val="008D532D"/>
    <w:rsid w:val="008D5989"/>
    <w:rsid w:val="008E0016"/>
    <w:rsid w:val="008E1544"/>
    <w:rsid w:val="008E68B1"/>
    <w:rsid w:val="009030B6"/>
    <w:rsid w:val="0091078A"/>
    <w:rsid w:val="00915B76"/>
    <w:rsid w:val="0092245E"/>
    <w:rsid w:val="009437D3"/>
    <w:rsid w:val="00952FC1"/>
    <w:rsid w:val="0096271A"/>
    <w:rsid w:val="0096396F"/>
    <w:rsid w:val="0097106B"/>
    <w:rsid w:val="00972A6C"/>
    <w:rsid w:val="00981E32"/>
    <w:rsid w:val="009872D0"/>
    <w:rsid w:val="00992787"/>
    <w:rsid w:val="009A0E51"/>
    <w:rsid w:val="009A16CB"/>
    <w:rsid w:val="009A5427"/>
    <w:rsid w:val="009C43D3"/>
    <w:rsid w:val="009C53BD"/>
    <w:rsid w:val="009D08DD"/>
    <w:rsid w:val="009D256A"/>
    <w:rsid w:val="009E01A0"/>
    <w:rsid w:val="009E7433"/>
    <w:rsid w:val="00A16A10"/>
    <w:rsid w:val="00A20F31"/>
    <w:rsid w:val="00A22BF6"/>
    <w:rsid w:val="00A23231"/>
    <w:rsid w:val="00A24CCA"/>
    <w:rsid w:val="00A27308"/>
    <w:rsid w:val="00A43F1C"/>
    <w:rsid w:val="00A442E4"/>
    <w:rsid w:val="00A470DF"/>
    <w:rsid w:val="00A50217"/>
    <w:rsid w:val="00A50DD9"/>
    <w:rsid w:val="00A619DB"/>
    <w:rsid w:val="00A65A34"/>
    <w:rsid w:val="00A9508A"/>
    <w:rsid w:val="00A9762A"/>
    <w:rsid w:val="00AA3C1C"/>
    <w:rsid w:val="00AB30A2"/>
    <w:rsid w:val="00AC0B3A"/>
    <w:rsid w:val="00AC47AB"/>
    <w:rsid w:val="00AD465B"/>
    <w:rsid w:val="00AF04D2"/>
    <w:rsid w:val="00AF3E3F"/>
    <w:rsid w:val="00B03E79"/>
    <w:rsid w:val="00B11483"/>
    <w:rsid w:val="00B1150F"/>
    <w:rsid w:val="00B2330F"/>
    <w:rsid w:val="00B23FF2"/>
    <w:rsid w:val="00B33D45"/>
    <w:rsid w:val="00B373E8"/>
    <w:rsid w:val="00B377E5"/>
    <w:rsid w:val="00B41185"/>
    <w:rsid w:val="00B5555C"/>
    <w:rsid w:val="00B568A1"/>
    <w:rsid w:val="00B56AA1"/>
    <w:rsid w:val="00B600A3"/>
    <w:rsid w:val="00B642E1"/>
    <w:rsid w:val="00B72A64"/>
    <w:rsid w:val="00B72C72"/>
    <w:rsid w:val="00B76E61"/>
    <w:rsid w:val="00B837C5"/>
    <w:rsid w:val="00B9422B"/>
    <w:rsid w:val="00B97865"/>
    <w:rsid w:val="00BA1277"/>
    <w:rsid w:val="00BA4852"/>
    <w:rsid w:val="00BA5406"/>
    <w:rsid w:val="00BA6CF1"/>
    <w:rsid w:val="00BB13BC"/>
    <w:rsid w:val="00BC27DC"/>
    <w:rsid w:val="00BD68A9"/>
    <w:rsid w:val="00BD7A3A"/>
    <w:rsid w:val="00BE1BBB"/>
    <w:rsid w:val="00C0095D"/>
    <w:rsid w:val="00C044AC"/>
    <w:rsid w:val="00C22E3C"/>
    <w:rsid w:val="00C2398B"/>
    <w:rsid w:val="00C2777F"/>
    <w:rsid w:val="00C411F1"/>
    <w:rsid w:val="00C53E46"/>
    <w:rsid w:val="00C773EA"/>
    <w:rsid w:val="00CB7AB3"/>
    <w:rsid w:val="00CC01C5"/>
    <w:rsid w:val="00CC0AE2"/>
    <w:rsid w:val="00CC3EA9"/>
    <w:rsid w:val="00CC5EC2"/>
    <w:rsid w:val="00CD0BC4"/>
    <w:rsid w:val="00CD5489"/>
    <w:rsid w:val="00CD7F57"/>
    <w:rsid w:val="00CE32DC"/>
    <w:rsid w:val="00CF3276"/>
    <w:rsid w:val="00D0397B"/>
    <w:rsid w:val="00D218AC"/>
    <w:rsid w:val="00D24096"/>
    <w:rsid w:val="00D31E54"/>
    <w:rsid w:val="00D34547"/>
    <w:rsid w:val="00D3576E"/>
    <w:rsid w:val="00D35D61"/>
    <w:rsid w:val="00D42B2D"/>
    <w:rsid w:val="00D44F92"/>
    <w:rsid w:val="00D47F60"/>
    <w:rsid w:val="00D54749"/>
    <w:rsid w:val="00D55ACE"/>
    <w:rsid w:val="00D60B55"/>
    <w:rsid w:val="00D66D29"/>
    <w:rsid w:val="00D670FA"/>
    <w:rsid w:val="00D75E72"/>
    <w:rsid w:val="00D76270"/>
    <w:rsid w:val="00D92EE5"/>
    <w:rsid w:val="00DA6D6C"/>
    <w:rsid w:val="00DB327F"/>
    <w:rsid w:val="00DB3752"/>
    <w:rsid w:val="00DB4649"/>
    <w:rsid w:val="00DB4B74"/>
    <w:rsid w:val="00DC6FD8"/>
    <w:rsid w:val="00DD2CF9"/>
    <w:rsid w:val="00DD41D6"/>
    <w:rsid w:val="00DE23E6"/>
    <w:rsid w:val="00E166EA"/>
    <w:rsid w:val="00E23C59"/>
    <w:rsid w:val="00E24093"/>
    <w:rsid w:val="00E323BE"/>
    <w:rsid w:val="00E54E97"/>
    <w:rsid w:val="00E73C26"/>
    <w:rsid w:val="00E7780A"/>
    <w:rsid w:val="00E8469A"/>
    <w:rsid w:val="00E853B8"/>
    <w:rsid w:val="00E93562"/>
    <w:rsid w:val="00EA4DF6"/>
    <w:rsid w:val="00EB3220"/>
    <w:rsid w:val="00EC3BC6"/>
    <w:rsid w:val="00ED1025"/>
    <w:rsid w:val="00ED29E6"/>
    <w:rsid w:val="00EE0300"/>
    <w:rsid w:val="00EE0793"/>
    <w:rsid w:val="00EE2A68"/>
    <w:rsid w:val="00EF11C0"/>
    <w:rsid w:val="00F024A6"/>
    <w:rsid w:val="00F02773"/>
    <w:rsid w:val="00F27E20"/>
    <w:rsid w:val="00F30E22"/>
    <w:rsid w:val="00F424A2"/>
    <w:rsid w:val="00F43507"/>
    <w:rsid w:val="00F51B88"/>
    <w:rsid w:val="00F51BFF"/>
    <w:rsid w:val="00F57FA5"/>
    <w:rsid w:val="00F60D78"/>
    <w:rsid w:val="00F61F73"/>
    <w:rsid w:val="00F634E7"/>
    <w:rsid w:val="00F641B6"/>
    <w:rsid w:val="00F80894"/>
    <w:rsid w:val="00F80AEB"/>
    <w:rsid w:val="00F83D3C"/>
    <w:rsid w:val="00F90953"/>
    <w:rsid w:val="00F91769"/>
    <w:rsid w:val="00F91CCA"/>
    <w:rsid w:val="00F947A8"/>
    <w:rsid w:val="00FA25DE"/>
    <w:rsid w:val="00FC016E"/>
    <w:rsid w:val="00FD0A20"/>
    <w:rsid w:val="00FD44AF"/>
    <w:rsid w:val="00FE1246"/>
    <w:rsid w:val="00FE5280"/>
    <w:rsid w:val="00FF3799"/>
    <w:rsid w:val="00FF59D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C20C16-5189-470E-9CF2-236B08B48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4034"/>
    <w:rPr>
      <w:rFonts w:ascii="Calibri" w:eastAsia="Calibri" w:hAnsi="Calibri" w:cs="Times New Roman"/>
    </w:rPr>
  </w:style>
  <w:style w:type="paragraph" w:styleId="Heading1">
    <w:name w:val="heading 1"/>
    <w:basedOn w:val="Normal"/>
    <w:next w:val="Normal"/>
    <w:link w:val="Heading1Char"/>
    <w:uiPriority w:val="9"/>
    <w:qFormat/>
    <w:rsid w:val="00423B1C"/>
    <w:pPr>
      <w:keepNext/>
      <w:spacing w:before="240" w:after="60" w:line="276" w:lineRule="auto"/>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423B1C"/>
    <w:pPr>
      <w:keepNext/>
      <w:keepLines/>
      <w:spacing w:before="40" w:after="0" w:line="276" w:lineRule="auto"/>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4427"/>
    <w:pPr>
      <w:tabs>
        <w:tab w:val="center" w:pos="4680"/>
        <w:tab w:val="right" w:pos="9360"/>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5F4427"/>
  </w:style>
  <w:style w:type="paragraph" w:styleId="ListParagraph">
    <w:name w:val="List Paragraph"/>
    <w:aliases w:val="Bullets"/>
    <w:basedOn w:val="Normal"/>
    <w:link w:val="ListParagraphChar"/>
    <w:uiPriority w:val="34"/>
    <w:qFormat/>
    <w:rsid w:val="005F4427"/>
    <w:pPr>
      <w:ind w:left="720"/>
      <w:contextualSpacing/>
    </w:pPr>
  </w:style>
  <w:style w:type="paragraph" w:styleId="Caption">
    <w:name w:val="caption"/>
    <w:basedOn w:val="Normal"/>
    <w:next w:val="Normal"/>
    <w:uiPriority w:val="35"/>
    <w:unhideWhenUsed/>
    <w:qFormat/>
    <w:rsid w:val="005F4427"/>
    <w:pPr>
      <w:spacing w:after="200" w:line="240" w:lineRule="auto"/>
    </w:pPr>
    <w:rPr>
      <w:i/>
      <w:iCs/>
      <w:color w:val="44546A" w:themeColor="text2"/>
      <w:sz w:val="18"/>
      <w:szCs w:val="18"/>
    </w:rPr>
  </w:style>
  <w:style w:type="character" w:customStyle="1" w:styleId="hvr">
    <w:name w:val="hvr"/>
    <w:basedOn w:val="DefaultParagraphFont"/>
    <w:rsid w:val="00F91CCA"/>
  </w:style>
  <w:style w:type="character" w:styleId="CommentReference">
    <w:name w:val="annotation reference"/>
    <w:basedOn w:val="DefaultParagraphFont"/>
    <w:uiPriority w:val="99"/>
    <w:semiHidden/>
    <w:unhideWhenUsed/>
    <w:rsid w:val="00895C08"/>
    <w:rPr>
      <w:sz w:val="16"/>
      <w:szCs w:val="16"/>
    </w:rPr>
  </w:style>
  <w:style w:type="paragraph" w:styleId="CommentText">
    <w:name w:val="annotation text"/>
    <w:basedOn w:val="Normal"/>
    <w:link w:val="CommentTextChar"/>
    <w:uiPriority w:val="99"/>
    <w:semiHidden/>
    <w:unhideWhenUsed/>
    <w:rsid w:val="00895C08"/>
    <w:pPr>
      <w:spacing w:line="240" w:lineRule="auto"/>
    </w:pPr>
    <w:rPr>
      <w:sz w:val="20"/>
      <w:szCs w:val="20"/>
    </w:rPr>
  </w:style>
  <w:style w:type="character" w:customStyle="1" w:styleId="CommentTextChar">
    <w:name w:val="Comment Text Char"/>
    <w:basedOn w:val="DefaultParagraphFont"/>
    <w:link w:val="CommentText"/>
    <w:uiPriority w:val="99"/>
    <w:semiHidden/>
    <w:rsid w:val="00895C08"/>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895C08"/>
    <w:rPr>
      <w:b/>
      <w:bCs/>
    </w:rPr>
  </w:style>
  <w:style w:type="character" w:customStyle="1" w:styleId="CommentSubjectChar">
    <w:name w:val="Comment Subject Char"/>
    <w:basedOn w:val="CommentTextChar"/>
    <w:link w:val="CommentSubject"/>
    <w:uiPriority w:val="99"/>
    <w:semiHidden/>
    <w:rsid w:val="00895C08"/>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895C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5C08"/>
    <w:rPr>
      <w:rFonts w:ascii="Segoe UI" w:eastAsia="Calibri" w:hAnsi="Segoe UI" w:cs="Segoe UI"/>
      <w:sz w:val="18"/>
      <w:szCs w:val="18"/>
    </w:rPr>
  </w:style>
  <w:style w:type="paragraph" w:styleId="Footer">
    <w:name w:val="footer"/>
    <w:basedOn w:val="Normal"/>
    <w:link w:val="FooterChar"/>
    <w:uiPriority w:val="99"/>
    <w:unhideWhenUsed/>
    <w:rsid w:val="000F54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54BB"/>
    <w:rPr>
      <w:rFonts w:ascii="Calibri" w:eastAsia="Calibri" w:hAnsi="Calibri" w:cs="Times New Roman"/>
    </w:rPr>
  </w:style>
  <w:style w:type="character" w:customStyle="1" w:styleId="ListParagraphChar">
    <w:name w:val="List Paragraph Char"/>
    <w:aliases w:val="Bullets Char"/>
    <w:link w:val="ListParagraph"/>
    <w:uiPriority w:val="34"/>
    <w:locked/>
    <w:rsid w:val="00972A6C"/>
    <w:rPr>
      <w:rFonts w:ascii="Calibri" w:eastAsia="Calibri" w:hAnsi="Calibri" w:cs="Times New Roman"/>
    </w:rPr>
  </w:style>
  <w:style w:type="paragraph" w:customStyle="1" w:styleId="Default">
    <w:name w:val="Default"/>
    <w:rsid w:val="00972A6C"/>
    <w:pPr>
      <w:autoSpaceDE w:val="0"/>
      <w:autoSpaceDN w:val="0"/>
      <w:adjustRightInd w:val="0"/>
      <w:spacing w:after="0" w:line="240" w:lineRule="auto"/>
    </w:pPr>
    <w:rPr>
      <w:rFonts w:ascii="Arial" w:eastAsia="Calibri" w:hAnsi="Arial" w:cs="Arial"/>
      <w:color w:val="000000"/>
      <w:sz w:val="24"/>
      <w:szCs w:val="24"/>
    </w:rPr>
  </w:style>
  <w:style w:type="table" w:customStyle="1" w:styleId="GridTable1Light-Accent61">
    <w:name w:val="Grid Table 1 Light - Accent 61"/>
    <w:basedOn w:val="TableNormal"/>
    <w:uiPriority w:val="46"/>
    <w:rsid w:val="00972A6C"/>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character" w:styleId="Hyperlink">
    <w:name w:val="Hyperlink"/>
    <w:basedOn w:val="DefaultParagraphFont"/>
    <w:uiPriority w:val="99"/>
    <w:unhideWhenUsed/>
    <w:rsid w:val="00482BC2"/>
    <w:rPr>
      <w:color w:val="0000FF"/>
      <w:u w:val="single"/>
    </w:rPr>
  </w:style>
  <w:style w:type="character" w:customStyle="1" w:styleId="Heading1Char">
    <w:name w:val="Heading 1 Char"/>
    <w:basedOn w:val="DefaultParagraphFont"/>
    <w:link w:val="Heading1"/>
    <w:uiPriority w:val="9"/>
    <w:rsid w:val="00423B1C"/>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423B1C"/>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2261313">
      <w:bodyDiv w:val="1"/>
      <w:marLeft w:val="0"/>
      <w:marRight w:val="0"/>
      <w:marTop w:val="0"/>
      <w:marBottom w:val="0"/>
      <w:divBdr>
        <w:top w:val="none" w:sz="0" w:space="0" w:color="auto"/>
        <w:left w:val="none" w:sz="0" w:space="0" w:color="auto"/>
        <w:bottom w:val="none" w:sz="0" w:space="0" w:color="auto"/>
        <w:right w:val="none" w:sz="0" w:space="0" w:color="auto"/>
      </w:divBdr>
    </w:div>
    <w:div w:id="1126848965">
      <w:bodyDiv w:val="1"/>
      <w:marLeft w:val="0"/>
      <w:marRight w:val="0"/>
      <w:marTop w:val="0"/>
      <w:marBottom w:val="0"/>
      <w:divBdr>
        <w:top w:val="none" w:sz="0" w:space="0" w:color="auto"/>
        <w:left w:val="none" w:sz="0" w:space="0" w:color="auto"/>
        <w:bottom w:val="none" w:sz="0" w:space="0" w:color="auto"/>
        <w:right w:val="none" w:sz="0" w:space="0" w:color="auto"/>
      </w:divBdr>
    </w:div>
    <w:div w:id="1357463333">
      <w:bodyDiv w:val="1"/>
      <w:marLeft w:val="0"/>
      <w:marRight w:val="0"/>
      <w:marTop w:val="0"/>
      <w:marBottom w:val="0"/>
      <w:divBdr>
        <w:top w:val="none" w:sz="0" w:space="0" w:color="auto"/>
        <w:left w:val="none" w:sz="0" w:space="0" w:color="auto"/>
        <w:bottom w:val="none" w:sz="0" w:space="0" w:color="auto"/>
        <w:right w:val="none" w:sz="0" w:space="0" w:color="auto"/>
      </w:divBdr>
    </w:div>
    <w:div w:id="1533110616">
      <w:bodyDiv w:val="1"/>
      <w:marLeft w:val="0"/>
      <w:marRight w:val="0"/>
      <w:marTop w:val="0"/>
      <w:marBottom w:val="0"/>
      <w:divBdr>
        <w:top w:val="none" w:sz="0" w:space="0" w:color="auto"/>
        <w:left w:val="none" w:sz="0" w:space="0" w:color="auto"/>
        <w:bottom w:val="none" w:sz="0" w:space="0" w:color="auto"/>
        <w:right w:val="none" w:sz="0" w:space="0" w:color="auto"/>
      </w:divBdr>
    </w:div>
    <w:div w:id="1992784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asanja@recoda.or.tz" TargetMode="External"/><Relationship Id="rId13" Type="http://schemas.openxmlformats.org/officeDocument/2006/relationships/hyperlink" Target="https://doi.org/10.1080/23311932.2018.1560596" TargetMode="External"/><Relationship Id="rId18" Type="http://schemas.openxmlformats.org/officeDocument/2006/relationships/hyperlink" Target="https://hdl.handle.net/10568/100240" TargetMode="External"/><Relationship Id="rId26" Type="http://schemas.openxmlformats.org/officeDocument/2006/relationships/hyperlink" Target="https://cgspace.cgiar.org/bitstream/handle/10568/93070/Tanzania_photo_report.pdf?sequence=1"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africa-rising.net/next-generation-rising-video/" TargetMode="External"/><Relationship Id="rId34" Type="http://schemas.openxmlformats.org/officeDocument/2006/relationships/hyperlink" Target="https://cgspace.cgiar.org/handle/10568/99493" TargetMode="External"/><Relationship Id="rId7" Type="http://schemas.openxmlformats.org/officeDocument/2006/relationships/endnotes" Target="endnotes.xml"/><Relationship Id="rId12" Type="http://schemas.openxmlformats.org/officeDocument/2006/relationships/hyperlink" Target="https://www.sciencedirect.com/science/article/pii/S2468227619307513" TargetMode="External"/><Relationship Id="rId17" Type="http://schemas.openxmlformats.org/officeDocument/2006/relationships/hyperlink" Target="https://hdl.handle.net/10568/90677" TargetMode="External"/><Relationship Id="rId25" Type="http://schemas.openxmlformats.org/officeDocument/2006/relationships/hyperlink" Target="https://avrdc.org/farmers-learn-together-field-days/" TargetMode="External"/><Relationship Id="rId33" Type="http://schemas.openxmlformats.org/officeDocument/2006/relationships/hyperlink" Target="https://cgspace.cgiar.org/handle/10568/105527"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cgspace.cgiar.org/handle/10568/102165" TargetMode="External"/><Relationship Id="rId20" Type="http://schemas.openxmlformats.org/officeDocument/2006/relationships/hyperlink" Target="https://africa-rising.net/amaranth-tanzania/" TargetMode="External"/><Relationship Id="rId29" Type="http://schemas.openxmlformats.org/officeDocument/2006/relationships/hyperlink" Target="https://doi.org/10.1016/j.jspr.2019.04.00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nk.springer.com/article/10.1186/s40066-017-0127-3" TargetMode="External"/><Relationship Id="rId24" Type="http://schemas.openxmlformats.org/officeDocument/2006/relationships/hyperlink" Target="https://africa-rising.net/2017/10/30/tanzania-farmers-embrace-vegetable-farming-to-access-more-high-value-markets-and-improve-nutrition/" TargetMode="External"/><Relationship Id="rId32" Type="http://schemas.openxmlformats.org/officeDocument/2006/relationships/hyperlink" Target="https://cgspace.cgiar.org/handle/10568/100111" TargetMode="External"/><Relationship Id="rId37"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dx.doi.org/10.22004/ag.econ.295750" TargetMode="External"/><Relationship Id="rId23" Type="http://schemas.openxmlformats.org/officeDocument/2006/relationships/hyperlink" Target="https://avrdc.org/identify-then-control/" TargetMode="External"/><Relationship Id="rId28" Type="http://schemas.openxmlformats.org/officeDocument/2006/relationships/hyperlink" Target="https://doi.org/10.1016/j.jspr.2018.03.002" TargetMode="External"/><Relationship Id="rId36" Type="http://schemas.openxmlformats.org/officeDocument/2006/relationships/hyperlink" Target="https://cgspace.cgiar.org/handle/10568/105831" TargetMode="External"/><Relationship Id="rId10" Type="http://schemas.openxmlformats.org/officeDocument/2006/relationships/hyperlink" Target="https://doi.org/10.17660/ActaHortic.2018.1205.9" TargetMode="External"/><Relationship Id="rId19" Type="http://schemas.openxmlformats.org/officeDocument/2006/relationships/hyperlink" Target="https://worldveg.tind.io/record/66669/" TargetMode="External"/><Relationship Id="rId31" Type="http://schemas.openxmlformats.org/officeDocument/2006/relationships/hyperlink" Target="https://cgspace.cgiar.org/handle/10568/105610" TargetMode="External"/><Relationship Id="rId4" Type="http://schemas.openxmlformats.org/officeDocument/2006/relationships/settings" Target="settings.xml"/><Relationship Id="rId9" Type="http://schemas.openxmlformats.org/officeDocument/2006/relationships/hyperlink" Target="http://dx.doi.org/10.1080/19315260.2017.1341445" TargetMode="External"/><Relationship Id="rId14" Type="http://schemas.openxmlformats.org/officeDocument/2006/relationships/hyperlink" Target="https://doi.org/10.17660/ActaHortic.2019.1255.31" TargetMode="External"/><Relationship Id="rId22" Type="http://schemas.openxmlformats.org/officeDocument/2006/relationships/hyperlink" Target="https://avrdc.org/from-trainee-to-model-farmer/" TargetMode="External"/><Relationship Id="rId27" Type="http://schemas.openxmlformats.org/officeDocument/2006/relationships/hyperlink" Target="https://doi.org/10.1016/j.jspr.2013.12.004" TargetMode="External"/><Relationship Id="rId30" Type="http://schemas.openxmlformats.org/officeDocument/2006/relationships/hyperlink" Target="https://doi.org/10.1016/j.jspr.2019.101517." TargetMode="External"/><Relationship Id="rId35" Type="http://schemas.openxmlformats.org/officeDocument/2006/relationships/hyperlink" Target="https://cgspace.cgiar.org/handle/10568/99536"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5A9ABA-0425-427E-8FDC-EF5782851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999</TotalTime>
  <Pages>7</Pages>
  <Words>2431</Words>
  <Characters>13863</Characters>
  <Application>Microsoft Office Word</Application>
  <DocSecurity>0</DocSecurity>
  <Lines>115</Lines>
  <Paragraphs>32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CIRAD</Company>
  <LinksUpToDate>false</LinksUpToDate>
  <CharactersWithSpaces>16262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Roseline Marealle</dc:creator>
  <cp:keywords/>
  <dc:description/>
  <cp:lastModifiedBy>Inviolate Mosha</cp:lastModifiedBy>
  <cp:revision>3</cp:revision>
  <dcterms:created xsi:type="dcterms:W3CDTF">2019-09-16T08:02:00Z</dcterms:created>
  <dcterms:modified xsi:type="dcterms:W3CDTF">2020-02-13T09:10:00Z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-478558250</vt:i4>
  </property>
</Properties>
</file>